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3A" w:rsidRPr="00CD51D3" w:rsidRDefault="00531A3A" w:rsidP="00C267FD">
      <w:pPr>
        <w:spacing w:after="20"/>
        <w:jc w:val="center"/>
        <w:rPr>
          <w:rFonts w:ascii="Tahoma" w:hAnsi="Tahoma" w:cs="Tahoma"/>
          <w:lang w:val="ru-RU"/>
        </w:rPr>
      </w:pPr>
      <w:bookmarkStart w:id="0" w:name="_Toc125170279"/>
      <w:bookmarkStart w:id="1" w:name="_GoBack"/>
      <w:bookmarkEnd w:id="0"/>
      <w:bookmarkEnd w:id="1"/>
      <w:r w:rsidRPr="00CD51D3">
        <w:rPr>
          <w:rFonts w:ascii="Tahoma" w:hAnsi="Tahoma" w:cs="Tahoma"/>
          <w:i/>
          <w:iCs/>
          <w:sz w:val="28"/>
          <w:szCs w:val="28"/>
          <w:lang w:val="ru-RU"/>
        </w:rPr>
        <w:t>Соглашение Microsoft с независимым поставщиком программного обеспечения (ISV) о платном лицензировании и распространении лицензионных продуктов</w:t>
      </w:r>
      <w:r w:rsidRPr="00CD51D3">
        <w:rPr>
          <w:rFonts w:ascii="Tahoma" w:hAnsi="Tahoma" w:cs="Tahoma"/>
          <w:lang w:val="ru-RU"/>
        </w:rPr>
        <w:t xml:space="preserve"> </w:t>
      </w:r>
    </w:p>
    <w:p w:rsidR="00531A3A" w:rsidRPr="00CD51D3" w:rsidRDefault="00531A3A" w:rsidP="00C267FD">
      <w:pPr>
        <w:spacing w:before="240" w:after="240"/>
        <w:jc w:val="center"/>
        <w:rPr>
          <w:rFonts w:ascii="Tahoma" w:hAnsi="Tahoma" w:cs="Tahoma"/>
          <w:lang w:val="ru-RU"/>
        </w:rPr>
      </w:pPr>
      <w:r w:rsidRPr="00CD51D3">
        <w:rPr>
          <w:rFonts w:ascii="Tahoma" w:hAnsi="Tahoma" w:cs="Tahoma"/>
          <w:b/>
          <w:bCs/>
          <w:i/>
          <w:iCs/>
          <w:sz w:val="32"/>
          <w:szCs w:val="32"/>
          <w:lang w:val="ru-RU"/>
        </w:rPr>
        <w:t>СПИСОК ПРОДУКТОВ ISVR</w:t>
      </w:r>
    </w:p>
    <w:p w:rsidR="00531A3A" w:rsidRPr="00CD51D3" w:rsidRDefault="00531A3A" w:rsidP="00C267FD">
      <w:pPr>
        <w:pStyle w:val="Firstpara"/>
        <w:ind w:left="0"/>
        <w:jc w:val="both"/>
        <w:rPr>
          <w:rFonts w:ascii="Tahoma" w:hAnsi="Tahoma" w:cs="Tahoma"/>
          <w:lang w:val="ru-RU"/>
        </w:rPr>
      </w:pPr>
      <w:r w:rsidRPr="00CD51D3">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531A3A" w:rsidRPr="00CD51D3" w:rsidRDefault="00531A3A" w:rsidP="00C267FD">
      <w:pPr>
        <w:pStyle w:val="Firstpara"/>
        <w:ind w:left="0"/>
        <w:jc w:val="both"/>
        <w:rPr>
          <w:rFonts w:ascii="Tahoma" w:hAnsi="Tahoma" w:cs="Tahoma"/>
          <w:lang w:val="ru-RU"/>
        </w:rPr>
      </w:pPr>
    </w:p>
    <w:p w:rsidR="00531A3A" w:rsidRPr="00CD51D3" w:rsidRDefault="00531A3A" w:rsidP="00C267FD">
      <w:pPr>
        <w:jc w:val="center"/>
        <w:rPr>
          <w:rFonts w:ascii="Tahoma" w:hAnsi="Tahoma" w:cs="Tahoma"/>
          <w:lang w:val="ru-RU"/>
        </w:rPr>
      </w:pPr>
    </w:p>
    <w:p w:rsidR="00531A3A" w:rsidRPr="00CD51D3" w:rsidRDefault="00531A3A" w:rsidP="00C267FD">
      <w:pPr>
        <w:pStyle w:val="Heading2"/>
        <w:keepNext w:val="0"/>
        <w:spacing w:after="0"/>
        <w:rPr>
          <w:rFonts w:ascii="Tahoma" w:hAnsi="Tahoma" w:cs="Tahoma"/>
          <w:bCs w:val="0"/>
          <w:color w:val="FF6600"/>
          <w:sz w:val="24"/>
          <w:szCs w:val="24"/>
          <w:lang w:val="ru-RU"/>
        </w:rPr>
      </w:pPr>
      <w:r w:rsidRPr="00CD51D3">
        <w:rPr>
          <w:rFonts w:ascii="Tahoma" w:hAnsi="Tahoma" w:cs="Tahoma"/>
          <w:bCs w:val="0"/>
          <w:color w:val="FF6600"/>
          <w:sz w:val="24"/>
          <w:szCs w:val="24"/>
          <w:lang w:val="ru-RU"/>
        </w:rPr>
        <w:t>Изменения списка продуктов ISVR в октябре 2013 г.</w:t>
      </w:r>
    </w:p>
    <w:p w:rsidR="00531A3A" w:rsidRPr="00CD51D3" w:rsidRDefault="00531A3A" w:rsidP="00C267FD">
      <w:pPr>
        <w:rPr>
          <w:rFonts w:ascii="Tahoma" w:hAnsi="Tahoma" w:cs="Tahoma"/>
          <w:lang w:val="ru-RU"/>
        </w:rPr>
      </w:pPr>
    </w:p>
    <w:tbl>
      <w:tblPr>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130"/>
        <w:gridCol w:w="5655"/>
      </w:tblGrid>
      <w:tr w:rsidR="00531A3A" w:rsidRPr="00CD51D3" w:rsidTr="00A23E71">
        <w:tc>
          <w:tcPr>
            <w:tcW w:w="5130" w:type="dxa"/>
            <w:tcBorders>
              <w:top w:val="single" w:sz="4" w:space="0" w:color="F79646"/>
              <w:left w:val="single" w:sz="4" w:space="0" w:color="F79646"/>
              <w:bottom w:val="single" w:sz="4" w:space="0" w:color="F79646"/>
              <w:right w:val="nil"/>
            </w:tcBorders>
            <w:shd w:val="clear" w:color="auto" w:fill="F79646"/>
          </w:tcPr>
          <w:p w:rsidR="00531A3A" w:rsidRPr="00CD51D3" w:rsidRDefault="00531A3A" w:rsidP="00D326A6">
            <w:pPr>
              <w:jc w:val="center"/>
              <w:rPr>
                <w:rFonts w:ascii="Tahoma" w:hAnsi="Tahoma" w:cs="Tahoma"/>
                <w:b/>
                <w:bCs/>
                <w:color w:val="FFFFFF"/>
                <w:lang w:val="ru-RU"/>
              </w:rPr>
            </w:pPr>
            <w:r w:rsidRPr="00CD51D3">
              <w:rPr>
                <w:rFonts w:ascii="Tahoma" w:hAnsi="Tahoma" w:cs="Tahoma"/>
                <w:b/>
                <w:bCs/>
                <w:color w:val="FFFFFF"/>
                <w:lang w:val="ru-RU"/>
              </w:rPr>
              <w:t>Добавленные условия лицензии Microsoft</w:t>
            </w:r>
          </w:p>
        </w:tc>
        <w:tc>
          <w:tcPr>
            <w:tcW w:w="5655" w:type="dxa"/>
            <w:tcBorders>
              <w:top w:val="single" w:sz="4" w:space="0" w:color="F79646"/>
              <w:left w:val="nil"/>
              <w:bottom w:val="single" w:sz="4" w:space="0" w:color="F79646"/>
              <w:right w:val="single" w:sz="4" w:space="0" w:color="F79646"/>
            </w:tcBorders>
            <w:shd w:val="clear" w:color="auto" w:fill="F79646"/>
          </w:tcPr>
          <w:p w:rsidR="00531A3A" w:rsidRPr="00CD51D3" w:rsidRDefault="00531A3A" w:rsidP="00D326A6">
            <w:pPr>
              <w:jc w:val="center"/>
              <w:rPr>
                <w:rFonts w:ascii="Tahoma" w:hAnsi="Tahoma" w:cs="Tahoma"/>
                <w:b/>
                <w:bCs/>
                <w:color w:val="FFFFFF"/>
                <w:lang w:val="ru-RU"/>
              </w:rPr>
            </w:pPr>
            <w:r w:rsidRPr="00CD51D3">
              <w:rPr>
                <w:rFonts w:ascii="Tahoma" w:hAnsi="Tahoma" w:cs="Tahoma"/>
                <w:b/>
                <w:bCs/>
                <w:color w:val="FFFFFF"/>
                <w:lang w:val="ru-RU"/>
              </w:rPr>
              <w:t>Удаленные условия лицензии Microsoft</w:t>
            </w:r>
          </w:p>
        </w:tc>
      </w:tr>
      <w:tr w:rsidR="00531A3A" w:rsidRPr="00CD51D3" w:rsidTr="00A23E71">
        <w:tc>
          <w:tcPr>
            <w:tcW w:w="5130"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Dynamics CRM 2013 Server Edition</w:t>
            </w:r>
          </w:p>
        </w:tc>
        <w:tc>
          <w:tcPr>
            <w:tcW w:w="5655"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Dynamics CRM 2011 Server Edition</w:t>
            </w:r>
          </w:p>
        </w:tc>
      </w:tr>
      <w:tr w:rsidR="00531A3A" w:rsidRPr="00CD51D3" w:rsidTr="00A23E71">
        <w:tc>
          <w:tcPr>
            <w:tcW w:w="5130"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w:t>
            </w:r>
          </w:p>
        </w:tc>
        <w:tc>
          <w:tcPr>
            <w:tcW w:w="5655"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 (для использования только в среде выполнения)</w:t>
            </w:r>
          </w:p>
        </w:tc>
      </w:tr>
      <w:tr w:rsidR="00531A3A" w:rsidRPr="00CD51D3" w:rsidTr="00A23E71">
        <w:tc>
          <w:tcPr>
            <w:tcW w:w="5130"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Premium 2013</w:t>
            </w:r>
          </w:p>
        </w:tc>
        <w:tc>
          <w:tcPr>
            <w:tcW w:w="5655"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Premium 2012</w:t>
            </w:r>
          </w:p>
        </w:tc>
      </w:tr>
      <w:tr w:rsidR="00531A3A" w:rsidRPr="00CD51D3" w:rsidTr="00A23E71">
        <w:tc>
          <w:tcPr>
            <w:tcW w:w="5130"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Professional 2013</w:t>
            </w:r>
          </w:p>
        </w:tc>
        <w:tc>
          <w:tcPr>
            <w:tcW w:w="5655"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Professional 2012</w:t>
            </w:r>
          </w:p>
        </w:tc>
      </w:tr>
      <w:tr w:rsidR="00531A3A" w:rsidRPr="00CD51D3" w:rsidTr="00A23E71">
        <w:tc>
          <w:tcPr>
            <w:tcW w:w="5130"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Team Foundation Server 2013</w:t>
            </w:r>
          </w:p>
        </w:tc>
        <w:tc>
          <w:tcPr>
            <w:tcW w:w="5655"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Team Foundation Server 2012</w:t>
            </w:r>
          </w:p>
        </w:tc>
      </w:tr>
      <w:tr w:rsidR="00531A3A" w:rsidRPr="00CD51D3" w:rsidTr="00A23E71">
        <w:tc>
          <w:tcPr>
            <w:tcW w:w="5130"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Test Professional 2013</w:t>
            </w:r>
          </w:p>
        </w:tc>
        <w:tc>
          <w:tcPr>
            <w:tcW w:w="5655"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Test Professional 2012</w:t>
            </w:r>
          </w:p>
        </w:tc>
      </w:tr>
      <w:tr w:rsidR="00531A3A" w:rsidRPr="00CD51D3" w:rsidTr="00A23E71">
        <w:tc>
          <w:tcPr>
            <w:tcW w:w="5130"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Ultimate 2013</w:t>
            </w:r>
          </w:p>
        </w:tc>
        <w:tc>
          <w:tcPr>
            <w:tcW w:w="5655" w:type="dxa"/>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Visual Studio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Ultimate 2012</w:t>
            </w:r>
          </w:p>
        </w:tc>
      </w:tr>
    </w:tbl>
    <w:p w:rsidR="00531A3A" w:rsidRPr="00CD51D3" w:rsidRDefault="00531A3A" w:rsidP="00C267FD">
      <w:pPr>
        <w:rPr>
          <w:rFonts w:ascii="Tahoma" w:hAnsi="Tahoma" w:cs="Tahoma"/>
          <w:lang w:val="ru-RU"/>
        </w:rPr>
      </w:pPr>
    </w:p>
    <w:tbl>
      <w:tblPr>
        <w:tblW w:w="0" w:type="auto"/>
        <w:tblInd w:w="2" w:type="dxa"/>
        <w:tblCellMar>
          <w:left w:w="0" w:type="dxa"/>
          <w:right w:w="0" w:type="dxa"/>
        </w:tblCellMar>
        <w:tblLook w:val="00A0" w:firstRow="1" w:lastRow="0" w:firstColumn="1" w:lastColumn="0" w:noHBand="0" w:noVBand="0"/>
      </w:tblPr>
      <w:tblGrid>
        <w:gridCol w:w="10780"/>
      </w:tblGrid>
      <w:tr w:rsidR="00531A3A" w:rsidRPr="00CD51D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531A3A" w:rsidRPr="00CD51D3" w:rsidRDefault="00531A3A" w:rsidP="00C267FD">
            <w:pPr>
              <w:jc w:val="center"/>
              <w:rPr>
                <w:rFonts w:ascii="Tahoma" w:hAnsi="Tahoma" w:cs="Tahoma"/>
                <w:b/>
                <w:bCs/>
                <w:color w:val="FFFFFF"/>
                <w:lang w:val="ru-RU"/>
              </w:rPr>
            </w:pPr>
            <w:r w:rsidRPr="00CD51D3">
              <w:rPr>
                <w:rFonts w:ascii="Tahoma" w:hAnsi="Tahoma" w:cs="Tahoma"/>
                <w:b/>
                <w:bCs/>
                <w:color w:val="FFFFFF"/>
                <w:lang w:val="ru-RU"/>
              </w:rPr>
              <w:t>Измененные условия лицензии Microsoft</w:t>
            </w:r>
          </w:p>
        </w:tc>
      </w:tr>
      <w:tr w:rsidR="00531A3A" w:rsidRPr="00CD51D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Дополнительные условия программы — Аутсорсинг управления приложениями</w:t>
            </w:r>
          </w:p>
        </w:tc>
      </w:tr>
      <w:tr w:rsidR="00531A3A" w:rsidRPr="00CD51D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Льготные предложения по миграции продуктов — SharePoint Server FiS</w:t>
            </w:r>
          </w:p>
        </w:tc>
      </w:tr>
      <w:tr w:rsidR="00531A3A" w:rsidRPr="00CD51D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Клиентская лицензия (CAL) на Службы удаленных рабочих столов Windows Server</w:t>
            </w:r>
          </w:p>
        </w:tc>
      </w:tr>
    </w:tbl>
    <w:p w:rsidR="00531A3A" w:rsidRPr="00CD51D3" w:rsidRDefault="00531A3A" w:rsidP="00C267FD">
      <w:pPr>
        <w:rPr>
          <w:rFonts w:ascii="Tahoma" w:hAnsi="Tahoma" w:cs="Tahoma"/>
          <w:lang w:val="ru-RU"/>
        </w:rPr>
      </w:pPr>
    </w:p>
    <w:p w:rsidR="00531A3A" w:rsidRPr="00CD51D3" w:rsidRDefault="00531A3A" w:rsidP="00C267FD">
      <w:pPr>
        <w:rPr>
          <w:rFonts w:ascii="Tahoma" w:hAnsi="Tahoma" w:cs="Tahoma"/>
          <w:sz w:val="2"/>
          <w:szCs w:val="2"/>
          <w:lang w:val="ru-RU"/>
        </w:rPr>
      </w:pPr>
      <w:r w:rsidRPr="00CD51D3">
        <w:rPr>
          <w:rFonts w:ascii="Tahoma" w:hAnsi="Tahoma" w:cs="Tahoma"/>
          <w:b/>
          <w:bCs/>
          <w:lang w:val="ru-RU"/>
        </w:rPr>
        <w:br w:type="page"/>
      </w:r>
    </w:p>
    <w:tbl>
      <w:tblPr>
        <w:tblW w:w="10998" w:type="dxa"/>
        <w:tblInd w:w="14"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578"/>
        <w:gridCol w:w="1620"/>
        <w:gridCol w:w="450"/>
        <w:gridCol w:w="450"/>
        <w:gridCol w:w="450"/>
        <w:gridCol w:w="450"/>
      </w:tblGrid>
      <w:tr w:rsidR="00531A3A" w:rsidRPr="00CD51D3" w:rsidTr="003A2AC3">
        <w:tc>
          <w:tcPr>
            <w:tcW w:w="7578" w:type="dxa"/>
            <w:vMerge w:val="restart"/>
            <w:tcBorders>
              <w:top w:val="nil"/>
              <w:left w:val="nil"/>
              <w:right w:val="single" w:sz="8" w:space="0" w:color="F79646"/>
            </w:tcBorders>
            <w:vAlign w:val="center"/>
          </w:tcPr>
          <w:p w:rsidR="00531A3A" w:rsidRPr="00CD51D3" w:rsidRDefault="00531A3A" w:rsidP="00C267FD">
            <w:pPr>
              <w:rPr>
                <w:rStyle w:val="Hyperlink"/>
                <w:rFonts w:ascii="Tahoma" w:hAnsi="Tahoma" w:cs="Tahoma"/>
                <w:i/>
                <w:iCs/>
                <w:color w:val="auto"/>
                <w:sz w:val="16"/>
                <w:szCs w:val="16"/>
                <w:u w:val="none"/>
                <w:lang w:val="ru-RU"/>
              </w:rPr>
            </w:pPr>
            <w:r w:rsidRPr="00CD51D3">
              <w:rPr>
                <w:rFonts w:ascii="Tahoma" w:hAnsi="Tahoma" w:cs="Tahoma"/>
                <w:b/>
                <w:bCs/>
                <w:color w:val="FF6600"/>
                <w:sz w:val="24"/>
                <w:szCs w:val="24"/>
                <w:lang w:val="ru-RU"/>
              </w:rPr>
              <w:lastRenderedPageBreak/>
              <w:t>Список Продуктов*</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rsidR="00531A3A" w:rsidRPr="00CD51D3" w:rsidRDefault="00531A3A" w:rsidP="00C267FD">
            <w:pPr>
              <w:jc w:val="right"/>
              <w:rPr>
                <w:rStyle w:val="Hyperlink"/>
                <w:rFonts w:ascii="Tahoma" w:hAnsi="Tahoma" w:cs="Tahoma"/>
                <w:b/>
                <w:bCs/>
                <w:i/>
                <w:iCs/>
                <w:color w:val="auto"/>
                <w:sz w:val="16"/>
                <w:szCs w:val="16"/>
                <w:u w:val="none"/>
                <w:lang w:val="ru-RU"/>
              </w:rPr>
            </w:pPr>
            <w:r w:rsidRPr="00CD51D3">
              <w:rPr>
                <w:rFonts w:ascii="Tahoma" w:hAnsi="Tahoma" w:cs="Tahoma"/>
                <w:b/>
                <w:bCs/>
                <w:color w:val="000000"/>
                <w:sz w:val="16"/>
                <w:szCs w:val="16"/>
                <w:lang w:val="ru-RU"/>
              </w:rPr>
              <w:t>D) Сведения о ключе продукта</w:t>
            </w:r>
          </w:p>
        </w:tc>
      </w:tr>
      <w:tr w:rsidR="00531A3A" w:rsidRPr="00CD51D3" w:rsidTr="003A2AC3">
        <w:tc>
          <w:tcPr>
            <w:tcW w:w="7578" w:type="dxa"/>
            <w:vMerge/>
            <w:tcBorders>
              <w:left w:val="nil"/>
              <w:right w:val="single" w:sz="8" w:space="0" w:color="F79646"/>
            </w:tcBorders>
          </w:tcPr>
          <w:p w:rsidR="00531A3A" w:rsidRPr="00CD51D3" w:rsidRDefault="00531A3A" w:rsidP="00C267FD">
            <w:pPr>
              <w:jc w:val="right"/>
              <w:rPr>
                <w:rStyle w:val="Hyperlink"/>
                <w:rFonts w:ascii="Tahoma" w:hAnsi="Tahoma" w:cs="Tahoma"/>
                <w:i/>
                <w:iCs/>
                <w:color w:val="auto"/>
                <w:sz w:val="16"/>
                <w:szCs w:val="16"/>
                <w:u w:val="none"/>
                <w:lang w:val="ru-RU"/>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rsidR="00531A3A" w:rsidRPr="00CD51D3" w:rsidRDefault="00531A3A" w:rsidP="00C267FD">
            <w:pPr>
              <w:jc w:val="right"/>
              <w:rPr>
                <w:rStyle w:val="Hyperlink"/>
                <w:rFonts w:ascii="Tahoma" w:hAnsi="Tahoma" w:cs="Tahoma"/>
                <w:b/>
                <w:bCs/>
                <w:i/>
                <w:iCs/>
                <w:color w:val="auto"/>
                <w:sz w:val="16"/>
                <w:szCs w:val="16"/>
                <w:u w:val="none"/>
                <w:lang w:val="ru-RU"/>
              </w:rPr>
            </w:pPr>
            <w:r w:rsidRPr="00CD51D3">
              <w:rPr>
                <w:rFonts w:ascii="Tahoma" w:hAnsi="Tahoma" w:cs="Tahoma"/>
                <w:b/>
                <w:bCs/>
                <w:color w:val="000000"/>
                <w:sz w:val="16"/>
                <w:szCs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right"/>
              <w:rPr>
                <w:rStyle w:val="Hyperlink"/>
                <w:rFonts w:ascii="Tahoma" w:hAnsi="Tahoma" w:cs="Tahoma"/>
                <w:i/>
                <w:iCs/>
                <w:color w:val="auto"/>
                <w:sz w:val="16"/>
                <w:szCs w:val="16"/>
                <w:u w:val="none"/>
                <w:lang w:val="ru-RU"/>
              </w:rPr>
            </w:pPr>
          </w:p>
        </w:tc>
      </w:tr>
      <w:tr w:rsidR="00531A3A" w:rsidRPr="00CD51D3" w:rsidTr="003A2AC3">
        <w:tc>
          <w:tcPr>
            <w:tcW w:w="7578" w:type="dxa"/>
            <w:vMerge/>
            <w:tcBorders>
              <w:left w:val="nil"/>
              <w:right w:val="single" w:sz="8" w:space="0" w:color="F79646"/>
            </w:tcBorders>
          </w:tcPr>
          <w:p w:rsidR="00531A3A" w:rsidRPr="00CD51D3" w:rsidRDefault="00531A3A" w:rsidP="00C267FD">
            <w:pPr>
              <w:jc w:val="right"/>
              <w:rPr>
                <w:rFonts w:ascii="Tahoma" w:hAnsi="Tahoma" w:cs="Tahoma"/>
                <w:sz w:val="16"/>
                <w:szCs w:val="16"/>
                <w:lang w:val="ru-RU"/>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rsidR="00531A3A" w:rsidRPr="00CD51D3" w:rsidRDefault="00531A3A" w:rsidP="00C267FD">
            <w:pPr>
              <w:jc w:val="right"/>
              <w:rPr>
                <w:rFonts w:ascii="Tahoma" w:hAnsi="Tahoma" w:cs="Tahoma"/>
                <w:b/>
                <w:bCs/>
                <w:spacing w:val="-2"/>
                <w:sz w:val="16"/>
                <w:szCs w:val="16"/>
                <w:lang w:val="ru-RU"/>
              </w:rPr>
            </w:pPr>
            <w:r w:rsidRPr="00CD51D3">
              <w:rPr>
                <w:rFonts w:ascii="Tahoma" w:hAnsi="Tahoma" w:cs="Tahoma"/>
                <w:b/>
                <w:bCs/>
                <w:color w:val="000000"/>
                <w:spacing w:val="-2"/>
                <w:sz w:val="16"/>
                <w:szCs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right"/>
              <w:rPr>
                <w:rStyle w:val="Hyperlink"/>
                <w:rFonts w:ascii="Tahoma" w:hAnsi="Tahoma" w:cs="Tahoma"/>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right"/>
              <w:rPr>
                <w:rStyle w:val="Hyperlink"/>
                <w:rFonts w:ascii="Tahoma" w:hAnsi="Tahoma" w:cs="Tahoma"/>
                <w:i/>
                <w:iCs/>
                <w:color w:val="auto"/>
                <w:sz w:val="16"/>
                <w:szCs w:val="16"/>
                <w:u w:val="none"/>
                <w:lang w:val="ru-RU"/>
              </w:rPr>
            </w:pPr>
          </w:p>
        </w:tc>
      </w:tr>
      <w:tr w:rsidR="00531A3A" w:rsidRPr="00CD51D3" w:rsidTr="003A2AC3">
        <w:tc>
          <w:tcPr>
            <w:tcW w:w="7578" w:type="dxa"/>
            <w:vMerge/>
            <w:tcBorders>
              <w:left w:val="nil"/>
              <w:bottom w:val="nil"/>
              <w:right w:val="single" w:sz="8" w:space="0" w:color="F79646"/>
            </w:tcBorders>
          </w:tcPr>
          <w:p w:rsidR="00531A3A" w:rsidRPr="00CD51D3" w:rsidRDefault="00531A3A" w:rsidP="00C267FD">
            <w:pPr>
              <w:jc w:val="right"/>
              <w:rPr>
                <w:rFonts w:ascii="Tahoma" w:hAnsi="Tahoma" w:cs="Tahoma"/>
                <w:sz w:val="16"/>
                <w:szCs w:val="16"/>
                <w:lang w:val="ru-RU"/>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rsidR="00531A3A" w:rsidRPr="00CD51D3" w:rsidRDefault="00531A3A" w:rsidP="00C267FD">
            <w:pPr>
              <w:jc w:val="right"/>
              <w:rPr>
                <w:rFonts w:ascii="Tahoma" w:hAnsi="Tahoma" w:cs="Tahoma"/>
                <w:b/>
                <w:bCs/>
                <w:sz w:val="16"/>
                <w:szCs w:val="16"/>
                <w:lang w:val="ru-RU"/>
              </w:rPr>
            </w:pPr>
            <w:r w:rsidRPr="00CD51D3">
              <w:rPr>
                <w:rFonts w:ascii="Tahoma" w:hAnsi="Tahoma" w:cs="Tahoma"/>
                <w:b/>
                <w:bCs/>
                <w:color w:val="000000"/>
                <w:sz w:val="16"/>
                <w:szCs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531A3A" w:rsidRPr="00CD51D3" w:rsidRDefault="00531A3A" w:rsidP="00C267FD">
            <w:pPr>
              <w:jc w:val="right"/>
              <w:rPr>
                <w:rFonts w:ascii="Tahoma" w:hAnsi="Tahoma" w:cs="Tahoma"/>
                <w:b/>
                <w:bCs/>
                <w:sz w:val="16"/>
                <w:szCs w:val="16"/>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right"/>
              <w:rPr>
                <w:rStyle w:val="Hyperlink"/>
                <w:rFonts w:ascii="Tahoma" w:hAnsi="Tahoma" w:cs="Tahoma"/>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right"/>
              <w:rPr>
                <w:rStyle w:val="Hyperlink"/>
                <w:rFonts w:ascii="Tahoma" w:hAnsi="Tahoma" w:cs="Tahoma"/>
                <w:i/>
                <w:iCs/>
                <w:color w:val="auto"/>
                <w:sz w:val="16"/>
                <w:szCs w:val="16"/>
                <w:u w:val="none"/>
                <w:lang w:val="ru-RU"/>
              </w:rPr>
            </w:pPr>
          </w:p>
        </w:tc>
      </w:tr>
      <w:tr w:rsidR="00531A3A" w:rsidRPr="00CD51D3" w:rsidTr="003A2AC3">
        <w:trPr>
          <w:trHeight w:val="75"/>
        </w:trPr>
        <w:tc>
          <w:tcPr>
            <w:tcW w:w="9198" w:type="dxa"/>
            <w:gridSpan w:val="2"/>
            <w:tcBorders>
              <w:top w:val="nil"/>
              <w:bottom w:val="single" w:sz="8" w:space="0" w:color="F79646"/>
              <w:right w:val="single" w:sz="4" w:space="0" w:color="F79646"/>
            </w:tcBorders>
            <w:shd w:val="clear" w:color="auto" w:fill="F79646"/>
            <w:vAlign w:val="center"/>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i/>
                <w:iCs/>
                <w:color w:val="auto"/>
                <w:sz w:val="18"/>
                <w:szCs w:val="18"/>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i/>
                <w:iCs/>
                <w:color w:val="auto"/>
                <w:sz w:val="18"/>
                <w:szCs w:val="18"/>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i/>
                <w:iCs/>
                <w:color w:val="auto"/>
                <w:sz w:val="18"/>
                <w:szCs w:val="18"/>
                <w:u w:val="none"/>
                <w:lang w:val="ru-RU"/>
              </w:rPr>
            </w:pPr>
          </w:p>
        </w:tc>
        <w:tc>
          <w:tcPr>
            <w:tcW w:w="450" w:type="dxa"/>
            <w:tcBorders>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i/>
                <w:iCs/>
                <w:color w:val="auto"/>
                <w:sz w:val="18"/>
                <w:szCs w:val="18"/>
                <w:u w:val="none"/>
                <w:lang w:val="ru-RU"/>
              </w:rPr>
            </w:pP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bookmarkStart w:id="2" w:name="OLE_LINK1"/>
            <w:bookmarkStart w:id="3" w:name="OLE_LINK2"/>
            <w:bookmarkEnd w:id="2"/>
            <w:bookmarkEnd w:id="3"/>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Access</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выпуски Branch Edition, Standard Edition и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у</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Excel</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Exchange Server 2013,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у</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Forefront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InfoPath</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MapPoint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MapPoint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у</w:t>
            </w:r>
          </w:p>
        </w:tc>
      </w:tr>
      <w:tr w:rsidR="00531A3A" w:rsidRPr="00CD51D3" w:rsidTr="003A2AC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Пакет многоязыкового интерфейса для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4"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OneNote</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Outlook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PowerPoint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у</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pStyle w:val="productlist"/>
              <w:widowControl/>
              <w:adjustRightInd/>
              <w:spacing w:after="0" w:line="240" w:lineRule="auto"/>
              <w:ind w:left="0"/>
              <w:jc w:val="center"/>
              <w:textAlignment w:val="auto"/>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SharePoint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у</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выпуски Standard Edition, Enterprise Edition и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right w:val="single" w:sz="4" w:space="0" w:color="F79646"/>
            </w:tcBorders>
            <w:vAlign w:val="center"/>
          </w:tcPr>
          <w:p w:rsidR="00531A3A" w:rsidRPr="00CD51D3" w:rsidRDefault="00531A3A" w:rsidP="003A2AC3">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выпуски Standard Edition, Enterprise Edition и Business Intelligence Edition (для</w:t>
            </w:r>
            <w:r w:rsidR="003A2AC3" w:rsidRPr="00CD51D3">
              <w:rPr>
                <w:rFonts w:ascii="Tahoma" w:hAnsi="Tahoma" w:cs="Tahoma"/>
                <w:bCs/>
                <w:sz w:val="16"/>
                <w:szCs w:val="19"/>
                <w:lang w:val="ru-RU"/>
              </w:rPr>
              <w:t> </w:t>
            </w:r>
            <w:r w:rsidRPr="00CD51D3">
              <w:rPr>
                <w:rFonts w:ascii="Tahoma" w:hAnsi="Tahoma" w:cs="Tahoma"/>
                <w:bCs/>
                <w:sz w:val="16"/>
                <w:szCs w:val="19"/>
                <w:lang w:val="ru-RU"/>
              </w:rPr>
              <w:t>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 xml:space="preserve">Microsoft </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Visio</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Visio</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Visual Studio</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Visual Studio</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Visual Studio</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Visual Studio</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Visual Studio</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r>
      <w:tr w:rsidR="00531A3A" w:rsidRPr="00CD51D3" w:rsidTr="003A2AC3">
        <w:tc>
          <w:tcPr>
            <w:tcW w:w="9198" w:type="dxa"/>
            <w:gridSpan w:val="2"/>
            <w:tcBorders>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Windows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ур</w:t>
            </w:r>
          </w:p>
        </w:tc>
      </w:tr>
      <w:tr w:rsidR="00531A3A" w:rsidRPr="00CD51D3" w:rsidTr="003A2AC3">
        <w:tc>
          <w:tcPr>
            <w:tcW w:w="9198" w:type="dxa"/>
            <w:gridSpan w:val="2"/>
            <w:tcBorders>
              <w:top w:val="single" w:sz="8" w:space="0" w:color="F79646"/>
              <w:bottom w:val="single" w:sz="8"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531A3A" w:rsidRPr="00CD51D3" w:rsidRDefault="00531A3A" w:rsidP="00C267FD">
            <w:pPr>
              <w:jc w:val="center"/>
              <w:rPr>
                <w:rStyle w:val="Hyperlink"/>
                <w:rFonts w:ascii="Tahoma" w:hAnsi="Tahoma" w:cs="Tahoma"/>
                <w:color w:val="auto"/>
                <w:sz w:val="16"/>
                <w:szCs w:val="16"/>
                <w:u w:val="none"/>
                <w:lang w:val="ru-RU"/>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531A3A" w:rsidRPr="00CD51D3" w:rsidRDefault="00531A3A" w:rsidP="00C267FD">
            <w:pPr>
              <w:jc w:val="center"/>
              <w:rPr>
                <w:rStyle w:val="Hyperlink"/>
                <w:rFonts w:ascii="Tahoma" w:hAnsi="Tahoma" w:cs="Tahoma"/>
                <w:color w:val="auto"/>
                <w:sz w:val="16"/>
                <w:szCs w:val="16"/>
                <w:u w:val="none"/>
                <w:lang w:val="ru-RU"/>
              </w:rPr>
            </w:pPr>
            <w:r w:rsidRPr="00CD51D3">
              <w:rPr>
                <w:rStyle w:val="Hyperlink"/>
                <w:rFonts w:ascii="Tahoma" w:hAnsi="Tahoma" w:cs="Tahoma"/>
                <w:color w:val="auto"/>
                <w:sz w:val="16"/>
                <w:szCs w:val="16"/>
                <w:u w:val="none"/>
                <w:lang w:val="ru-RU"/>
              </w:rPr>
              <w:t>мн</w:t>
            </w:r>
          </w:p>
        </w:tc>
      </w:tr>
    </w:tbl>
    <w:p w:rsidR="00357C57" w:rsidRPr="00CD51D3" w:rsidRDefault="00531A3A" w:rsidP="00C267FD">
      <w:pPr>
        <w:spacing w:before="120" w:after="20"/>
        <w:rPr>
          <w:rFonts w:ascii="Tahoma" w:hAnsi="Tahoma" w:cs="Tahoma"/>
          <w:lang w:val="ru-RU"/>
        </w:rPr>
      </w:pPr>
      <w:bookmarkStart w:id="4" w:name="_Q___Do_I_need_to_buy_Commerce_Serve"/>
      <w:bookmarkEnd w:id="4"/>
      <w:r w:rsidRPr="00CD51D3">
        <w:rPr>
          <w:rFonts w:ascii="Tahoma" w:hAnsi="Tahoma" w:cs="Tahoma"/>
          <w:i/>
          <w:iCs/>
          <w:sz w:val="18"/>
          <w:szCs w:val="18"/>
          <w:lang w:val="ru-RU"/>
        </w:rPr>
        <w:t>*Для пунктов A, B, C и D в крайней правой колонке см. дополнительные условия в разделах A-D ниже.</w:t>
      </w:r>
      <w:r w:rsidRPr="00CD51D3">
        <w:rPr>
          <w:rFonts w:ascii="Tahoma" w:hAnsi="Tahoma" w:cs="Tahoma"/>
          <w:lang w:val="ru-RU"/>
        </w:rPr>
        <w:t xml:space="preserve"> </w:t>
      </w:r>
    </w:p>
    <w:p w:rsidR="00357C57" w:rsidRPr="00CD51D3" w:rsidRDefault="00357C57" w:rsidP="00C267FD">
      <w:pPr>
        <w:spacing w:before="120" w:after="20"/>
        <w:rPr>
          <w:rFonts w:ascii="Tahoma" w:hAnsi="Tahoma" w:cs="Tahoma"/>
          <w:lang w:val="ru-RU"/>
        </w:rPr>
      </w:pPr>
    </w:p>
    <w:p w:rsidR="00531A3A" w:rsidRPr="00CD51D3" w:rsidRDefault="00531A3A" w:rsidP="00C267FD">
      <w:pPr>
        <w:spacing w:before="120" w:after="20"/>
        <w:rPr>
          <w:rFonts w:ascii="Tahoma" w:hAnsi="Tahoma" w:cs="Tahoma"/>
          <w:lang w:val="ru-RU"/>
        </w:rPr>
      </w:pPr>
    </w:p>
    <w:p w:rsidR="00531A3A" w:rsidRPr="00CD51D3" w:rsidRDefault="00357C57" w:rsidP="00C267FD">
      <w:pPr>
        <w:pStyle w:val="ListParagraph"/>
        <w:numPr>
          <w:ilvl w:val="0"/>
          <w:numId w:val="25"/>
        </w:numPr>
        <w:jc w:val="both"/>
        <w:rPr>
          <w:rFonts w:ascii="Tahoma" w:hAnsi="Tahoma" w:cs="Tahoma"/>
          <w:b/>
          <w:color w:val="FF6600"/>
          <w:sz w:val="24"/>
          <w:szCs w:val="24"/>
          <w:lang w:val="ru-RU"/>
        </w:rPr>
      </w:pPr>
      <w:r w:rsidRPr="00CD51D3">
        <w:rPr>
          <w:rFonts w:ascii="Tahoma" w:hAnsi="Tahoma" w:cs="Tahoma"/>
          <w:b/>
          <w:color w:val="FF6600"/>
          <w:sz w:val="24"/>
          <w:szCs w:val="24"/>
          <w:lang w:val="ru-RU"/>
        </w:rPr>
        <w:br w:type="page"/>
      </w:r>
      <w:r w:rsidR="00531A3A" w:rsidRPr="00CD51D3">
        <w:rPr>
          <w:rFonts w:ascii="Tahoma" w:hAnsi="Tahoma" w:cs="Tahoma"/>
          <w:b/>
          <w:color w:val="FF6600"/>
          <w:sz w:val="24"/>
          <w:szCs w:val="24"/>
          <w:lang w:val="ru-RU"/>
        </w:rPr>
        <w:lastRenderedPageBreak/>
        <w:t>Дополнительные условия для продуктов</w:t>
      </w:r>
    </w:p>
    <w:p w:rsidR="00531A3A" w:rsidRPr="00CD51D3" w:rsidRDefault="00531A3A" w:rsidP="00C267FD">
      <w:pPr>
        <w:jc w:val="both"/>
        <w:rPr>
          <w:rFonts w:ascii="Tahoma" w:hAnsi="Tahoma" w:cs="Tahoma"/>
          <w:lang w:val="ru-RU"/>
        </w:rPr>
      </w:pPr>
    </w:p>
    <w:p w:rsidR="00531A3A" w:rsidRPr="00CD51D3" w:rsidRDefault="00531A3A" w:rsidP="00C267FD">
      <w:pPr>
        <w:numPr>
          <w:ilvl w:val="0"/>
          <w:numId w:val="15"/>
        </w:numPr>
        <w:jc w:val="both"/>
        <w:rPr>
          <w:rFonts w:ascii="Tahoma" w:hAnsi="Tahoma" w:cs="Tahoma"/>
          <w:bCs/>
          <w:lang w:val="ru-RU"/>
        </w:rPr>
      </w:pPr>
      <w:r w:rsidRPr="00CD51D3">
        <w:rPr>
          <w:rFonts w:ascii="Tahoma" w:hAnsi="Tahoma" w:cs="Tahoma"/>
          <w:b/>
          <w:bCs/>
          <w:lang w:val="ru-RU"/>
        </w:rPr>
        <w:t>Приложения системы Microsoft Office для настольных компьютеров.</w:t>
      </w:r>
      <w:r w:rsidRPr="00CD51D3">
        <w:rPr>
          <w:rFonts w:ascii="Tahoma" w:hAnsi="Tahoma" w:cs="Tahoma"/>
          <w:lang w:val="ru-RU"/>
        </w:rPr>
        <w:t xml:space="preserve"> </w:t>
      </w:r>
      <w:r w:rsidRPr="00CD51D3">
        <w:rPr>
          <w:rFonts w:ascii="Tahoma" w:hAnsi="Tahoma" w:cs="Tahoma"/>
          <w:bCs/>
          <w:lang w:val="ru-RU"/>
        </w:rPr>
        <w:t>Приведенные ниже дополнительные требования относятся к использованию приложений Office для настольных компьютеров (за исключением пакета многоязыкового интерфейса для Microsoft</w:t>
      </w:r>
      <w:r w:rsidR="002F14A4" w:rsidRPr="00CD51D3">
        <w:rPr>
          <w:rFonts w:ascii="Tahoma" w:hAnsi="Tahoma" w:cs="Tahoma"/>
          <w:bCs/>
          <w:vertAlign w:val="superscript"/>
          <w:lang w:val="ru-RU"/>
        </w:rPr>
        <w:t>®</w:t>
      </w:r>
      <w:r w:rsidRPr="00CD51D3">
        <w:rPr>
          <w:rFonts w:ascii="Tahoma" w:hAnsi="Tahoma" w:cs="Tahoma"/>
          <w:bCs/>
          <w:lang w:val="ru-RU"/>
        </w:rPr>
        <w:t xml:space="preserve"> Office 2013, Microsoft</w:t>
      </w:r>
      <w:r w:rsidR="002F14A4" w:rsidRPr="00CD51D3">
        <w:rPr>
          <w:rFonts w:ascii="Tahoma" w:hAnsi="Tahoma" w:cs="Tahoma"/>
          <w:bCs/>
          <w:vertAlign w:val="superscript"/>
          <w:lang w:val="ru-RU"/>
        </w:rPr>
        <w:t>®</w:t>
      </w:r>
      <w:r w:rsidRPr="00CD51D3">
        <w:rPr>
          <w:rFonts w:ascii="Tahoma" w:hAnsi="Tahoma" w:cs="Tahoma"/>
          <w:bCs/>
          <w:lang w:val="ru-RU"/>
        </w:rPr>
        <w:t xml:space="preserve"> Project профессиональный 2013 и Microsoft</w:t>
      </w:r>
      <w:r w:rsidR="002F14A4" w:rsidRPr="00CD51D3">
        <w:rPr>
          <w:rFonts w:ascii="Tahoma" w:hAnsi="Tahoma" w:cs="Tahoma"/>
          <w:bCs/>
          <w:vertAlign w:val="superscript"/>
          <w:lang w:val="ru-RU"/>
        </w:rPr>
        <w:t>®</w:t>
      </w:r>
      <w:r w:rsidRPr="00CD51D3">
        <w:rPr>
          <w:rFonts w:ascii="Tahoma" w:hAnsi="Tahoma" w:cs="Tahoma"/>
          <w:bCs/>
          <w:lang w:val="ru-RU"/>
        </w:rPr>
        <w:t xml:space="preserve"> Visio</w:t>
      </w:r>
      <w:r w:rsidR="002F14A4" w:rsidRPr="00CD51D3">
        <w:rPr>
          <w:rFonts w:ascii="Tahoma" w:hAnsi="Tahoma" w:cs="Tahoma"/>
          <w:bCs/>
          <w:vertAlign w:val="superscript"/>
          <w:lang w:val="ru-RU"/>
        </w:rPr>
        <w:t>®</w:t>
      </w:r>
      <w:r w:rsidRPr="00CD51D3">
        <w:rPr>
          <w:rFonts w:ascii="Tahoma" w:hAnsi="Tahoma" w:cs="Tahoma"/>
          <w:bCs/>
          <w:lang w:val="ru-RU"/>
        </w:rPr>
        <w:t xml:space="preserve"> 2013):</w:t>
      </w:r>
    </w:p>
    <w:p w:rsidR="00531A3A" w:rsidRPr="00CD51D3" w:rsidRDefault="00531A3A" w:rsidP="00C267FD">
      <w:pPr>
        <w:jc w:val="both"/>
        <w:rPr>
          <w:rFonts w:ascii="Tahoma" w:hAnsi="Tahoma" w:cs="Tahoma"/>
          <w:bCs/>
          <w:lang w:val="ru-RU"/>
        </w:rPr>
      </w:pPr>
    </w:p>
    <w:p w:rsidR="00531A3A" w:rsidRPr="00CD51D3" w:rsidRDefault="00531A3A" w:rsidP="00C267FD">
      <w:pPr>
        <w:numPr>
          <w:ilvl w:val="0"/>
          <w:numId w:val="3"/>
        </w:numPr>
        <w:ind w:left="1267"/>
        <w:jc w:val="both"/>
        <w:rPr>
          <w:rFonts w:ascii="Tahoma" w:hAnsi="Tahoma" w:cs="Tahoma"/>
          <w:lang w:val="ru-RU"/>
        </w:rPr>
      </w:pPr>
      <w:r w:rsidRPr="00CD51D3">
        <w:rPr>
          <w:rFonts w:ascii="Tahoma" w:hAnsi="Tahoma" w:cs="Tahoma"/>
          <w:b/>
          <w:bCs/>
          <w:lang w:val="ru-RU"/>
        </w:rPr>
        <w:t>Максимальное количество соответствующих компьютеров.</w:t>
      </w:r>
      <w:r w:rsidRPr="00CD51D3">
        <w:rPr>
          <w:rFonts w:ascii="Tahoma" w:hAnsi="Tahoma" w:cs="Tahoma"/>
          <w:lang w:val="ru-RU"/>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w:t>
      </w:r>
      <w:r w:rsidR="00046AFD" w:rsidRPr="00CD51D3">
        <w:rPr>
          <w:rFonts w:ascii="Tahoma" w:hAnsi="Tahoma" w:cs="Tahoma"/>
          <w:lang w:val="ru-RU"/>
        </w:rPr>
        <w:t xml:space="preserve">меньшей </w:t>
      </w:r>
      <w:r w:rsidRPr="00CD51D3">
        <w:rPr>
          <w:rFonts w:ascii="Tahoma" w:hAnsi="Tahoma" w:cs="Tahoma"/>
          <w:lang w:val="ru-RU"/>
        </w:rPr>
        <w:t xml:space="preserve">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9.x for embedded, Windows XP embedded). </w:t>
      </w:r>
    </w:p>
    <w:p w:rsidR="00531A3A" w:rsidRPr="00CD51D3" w:rsidRDefault="00531A3A" w:rsidP="00C267FD">
      <w:pPr>
        <w:numPr>
          <w:ilvl w:val="0"/>
          <w:numId w:val="3"/>
        </w:numPr>
        <w:ind w:left="1267"/>
        <w:jc w:val="both"/>
        <w:rPr>
          <w:rFonts w:ascii="Tahoma" w:hAnsi="Tahoma" w:cs="Tahoma"/>
          <w:lang w:val="ru-RU"/>
        </w:rPr>
      </w:pPr>
      <w:r w:rsidRPr="00CD51D3">
        <w:rPr>
          <w:rFonts w:ascii="Tahoma" w:hAnsi="Tahoma" w:cs="Tahoma"/>
          <w:b/>
          <w:bCs/>
          <w:lang w:val="ru-RU"/>
        </w:rPr>
        <w:t>Пояснения в отношении Главной копии.</w:t>
      </w:r>
      <w:r w:rsidRPr="00CD51D3">
        <w:rPr>
          <w:rFonts w:ascii="Tahoma" w:hAnsi="Tahoma" w:cs="Tahoma"/>
          <w:lang w:val="ru-RU"/>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002F14A4" w:rsidRPr="00CD51D3">
        <w:rPr>
          <w:rFonts w:ascii="Tahoma" w:hAnsi="Tahoma" w:cs="Tahoma"/>
          <w:vertAlign w:val="superscript"/>
          <w:lang w:val="ru-RU"/>
        </w:rPr>
        <w:t>®</w:t>
      </w:r>
      <w:r w:rsidRPr="00CD51D3">
        <w:rPr>
          <w:rFonts w:ascii="Tahoma" w:hAnsi="Tahoma" w:cs="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w:t>
      </w:r>
      <w:r w:rsidR="001E4459" w:rsidRPr="00CD51D3">
        <w:rPr>
          <w:rFonts w:ascii="Tahoma" w:hAnsi="Tahoma" w:cs="Tahoma"/>
          <w:lang w:val="ru-RU"/>
        </w:rPr>
        <w:t> </w:t>
      </w:r>
      <w:r w:rsidRPr="00CD51D3">
        <w:rPr>
          <w:rFonts w:ascii="Tahoma" w:hAnsi="Tahoma" w:cs="Tahoma"/>
          <w:lang w:val="ru-RU"/>
        </w:rPr>
        <w:t>распространения Единого решения. Мы предоставим вам контактные данные и другие сведения о</w:t>
      </w:r>
      <w:r w:rsidR="001E4459" w:rsidRPr="00CD51D3">
        <w:rPr>
          <w:rFonts w:ascii="Tahoma" w:hAnsi="Tahoma" w:cs="Tahoma"/>
          <w:lang w:val="ru-RU"/>
        </w:rPr>
        <w:t> </w:t>
      </w:r>
      <w:r w:rsidRPr="00CD51D3">
        <w:rPr>
          <w:rFonts w:ascii="Tahoma" w:hAnsi="Tahoma" w:cs="Tahoma"/>
          <w:lang w:val="ru-RU"/>
        </w:rPr>
        <w:t>Глобальном поставщике носителей Microsoft.</w:t>
      </w:r>
    </w:p>
    <w:p w:rsidR="00531A3A" w:rsidRPr="00CD51D3" w:rsidRDefault="00531A3A" w:rsidP="00C267FD">
      <w:pPr>
        <w:jc w:val="both"/>
        <w:rPr>
          <w:rFonts w:ascii="Tahoma" w:hAnsi="Tahoma" w:cs="Tahoma"/>
          <w:lang w:val="ru-RU"/>
        </w:rPr>
      </w:pPr>
    </w:p>
    <w:p w:rsidR="00531A3A" w:rsidRPr="00CD51D3" w:rsidRDefault="00531A3A" w:rsidP="00C267FD">
      <w:pPr>
        <w:pStyle w:val="ListParagraph"/>
        <w:numPr>
          <w:ilvl w:val="0"/>
          <w:numId w:val="15"/>
        </w:numPr>
        <w:rPr>
          <w:rFonts w:ascii="Tahoma" w:hAnsi="Tahoma" w:cs="Tahoma"/>
          <w:b/>
          <w:lang w:val="ru-RU"/>
        </w:rPr>
      </w:pPr>
      <w:r w:rsidRPr="00CD51D3">
        <w:rPr>
          <w:rFonts w:ascii="Tahoma" w:hAnsi="Tahoma" w:cs="Tahoma"/>
          <w:b/>
          <w:lang w:val="ru-RU"/>
        </w:rPr>
        <w:t>Microsoft</w:t>
      </w:r>
      <w:r w:rsidR="002F14A4" w:rsidRPr="00CD51D3">
        <w:rPr>
          <w:rFonts w:ascii="Tahoma" w:hAnsi="Tahoma" w:cs="Tahoma"/>
          <w:b/>
          <w:vertAlign w:val="superscript"/>
          <w:lang w:val="ru-RU"/>
        </w:rPr>
        <w:t>®</w:t>
      </w:r>
      <w:r w:rsidRPr="00CD51D3">
        <w:rPr>
          <w:rFonts w:ascii="Tahoma" w:hAnsi="Tahoma" w:cs="Tahoma"/>
          <w:b/>
          <w:lang w:val="ru-RU"/>
        </w:rPr>
        <w:t xml:space="preserve"> MapPoint</w:t>
      </w:r>
      <w:r w:rsidR="002F14A4" w:rsidRPr="00CD51D3">
        <w:rPr>
          <w:rFonts w:ascii="Tahoma" w:hAnsi="Tahoma" w:cs="Tahoma"/>
          <w:b/>
          <w:vertAlign w:val="superscript"/>
          <w:lang w:val="ru-RU"/>
        </w:rPr>
        <w:t>®</w:t>
      </w:r>
      <w:r w:rsidRPr="00CD51D3">
        <w:rPr>
          <w:rFonts w:ascii="Tahoma" w:hAnsi="Tahoma" w:cs="Tahoma"/>
          <w:b/>
          <w:lang w:val="ru-RU"/>
        </w:rPr>
        <w:t xml:space="preserve"> 2013/ Fleet 2013</w:t>
      </w:r>
    </w:p>
    <w:p w:rsidR="00531A3A" w:rsidRPr="00CD51D3" w:rsidRDefault="00531A3A" w:rsidP="00C267FD">
      <w:pPr>
        <w:pStyle w:val="ListParagraph"/>
        <w:ind w:left="0"/>
        <w:rPr>
          <w:rFonts w:ascii="Tahoma" w:hAnsi="Tahoma" w:cs="Tahoma"/>
          <w:lang w:val="ru-RU"/>
        </w:rPr>
      </w:pPr>
    </w:p>
    <w:p w:rsidR="00531A3A" w:rsidRPr="00CD51D3" w:rsidRDefault="00531A3A" w:rsidP="00C267FD">
      <w:pPr>
        <w:pStyle w:val="ListParagraph"/>
        <w:numPr>
          <w:ilvl w:val="0"/>
          <w:numId w:val="28"/>
        </w:numPr>
        <w:tabs>
          <w:tab w:val="left" w:pos="1260"/>
        </w:tabs>
        <w:ind w:left="1260"/>
        <w:rPr>
          <w:rFonts w:ascii="Tahoma" w:hAnsi="Tahoma" w:cs="Tahoma"/>
          <w:lang w:val="ru-RU"/>
        </w:rPr>
      </w:pPr>
      <w:r w:rsidRPr="00CD51D3">
        <w:rPr>
          <w:rFonts w:ascii="Tahoma" w:hAnsi="Tahoma" w:cs="Tahoma"/>
          <w:b/>
          <w:bCs/>
          <w:lang w:val="ru-RU"/>
        </w:rPr>
        <w:t>Комплекты Mapping Kit.</w:t>
      </w:r>
      <w:r w:rsidRPr="00CD51D3">
        <w:rPr>
          <w:rFonts w:ascii="Tahoma" w:hAnsi="Tahoma" w:cs="Tahoma"/>
          <w:lang w:val="ru-RU"/>
        </w:rPr>
        <w:t xml:space="preserve"> Следующие Лицензированные продукты запрещается использовать в 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 эти страны:</w:t>
      </w:r>
    </w:p>
    <w:p w:rsidR="00531A3A" w:rsidRPr="00CD51D3" w:rsidRDefault="00531A3A" w:rsidP="00C267FD">
      <w:pPr>
        <w:pStyle w:val="ListParagraph"/>
        <w:numPr>
          <w:ilvl w:val="0"/>
          <w:numId w:val="27"/>
        </w:numPr>
        <w:rPr>
          <w:rFonts w:ascii="Tahoma" w:hAnsi="Tahoma" w:cs="Tahoma"/>
          <w:lang w:val="ru-RU"/>
        </w:rPr>
      </w:pPr>
      <w:r w:rsidRPr="00CD51D3">
        <w:rPr>
          <w:rFonts w:ascii="Tahoma" w:hAnsi="Tahoma" w:cs="Tahoma"/>
          <w:lang w:val="ru-RU"/>
        </w:rPr>
        <w:t>Microsoft</w:t>
      </w:r>
      <w:r w:rsidR="002F14A4" w:rsidRPr="00CD51D3">
        <w:rPr>
          <w:rFonts w:ascii="Tahoma" w:hAnsi="Tahoma" w:cs="Tahoma"/>
          <w:vertAlign w:val="superscript"/>
          <w:lang w:val="ru-RU"/>
        </w:rPr>
        <w:t>®</w:t>
      </w:r>
      <w:r w:rsidRPr="00CD51D3">
        <w:rPr>
          <w:rFonts w:ascii="Tahoma" w:hAnsi="Tahoma" w:cs="Tahoma"/>
          <w:lang w:val="ru-RU"/>
        </w:rPr>
        <w:t xml:space="preserve"> MapPoint</w:t>
      </w:r>
      <w:r w:rsidR="002F14A4" w:rsidRPr="00CD51D3">
        <w:rPr>
          <w:rFonts w:ascii="Tahoma" w:hAnsi="Tahoma" w:cs="Tahoma"/>
          <w:vertAlign w:val="superscript"/>
          <w:lang w:val="ru-RU"/>
        </w:rPr>
        <w:t>®</w:t>
      </w:r>
      <w:r w:rsidRPr="00CD51D3">
        <w:rPr>
          <w:rFonts w:ascii="Tahoma" w:hAnsi="Tahoma" w:cs="Tahoma"/>
          <w:lang w:val="ru-RU"/>
        </w:rPr>
        <w:t xml:space="preserve"> 2013</w:t>
      </w:r>
    </w:p>
    <w:p w:rsidR="00531A3A" w:rsidRPr="00CD51D3" w:rsidRDefault="00531A3A" w:rsidP="00C267FD">
      <w:pPr>
        <w:pStyle w:val="ListParagraph"/>
        <w:numPr>
          <w:ilvl w:val="0"/>
          <w:numId w:val="27"/>
        </w:numPr>
        <w:rPr>
          <w:rFonts w:ascii="Tahoma" w:hAnsi="Tahoma" w:cs="Tahoma"/>
          <w:lang w:val="ru-RU"/>
        </w:rPr>
      </w:pPr>
      <w:r w:rsidRPr="00CD51D3">
        <w:rPr>
          <w:rFonts w:ascii="Tahoma" w:hAnsi="Tahoma" w:cs="Tahoma"/>
          <w:lang w:val="ru-RU"/>
        </w:rPr>
        <w:t>Microsoft</w:t>
      </w:r>
      <w:r w:rsidR="002F14A4" w:rsidRPr="00CD51D3">
        <w:rPr>
          <w:rFonts w:ascii="Tahoma" w:hAnsi="Tahoma" w:cs="Tahoma"/>
          <w:vertAlign w:val="superscript"/>
          <w:lang w:val="ru-RU"/>
        </w:rPr>
        <w:t>®</w:t>
      </w:r>
      <w:r w:rsidRPr="00CD51D3">
        <w:rPr>
          <w:rFonts w:ascii="Tahoma" w:hAnsi="Tahoma" w:cs="Tahoma"/>
          <w:lang w:val="ru-RU"/>
        </w:rPr>
        <w:t xml:space="preserve"> MapPoint</w:t>
      </w:r>
      <w:r w:rsidR="002F14A4" w:rsidRPr="00CD51D3">
        <w:rPr>
          <w:rFonts w:ascii="Tahoma" w:hAnsi="Tahoma" w:cs="Tahoma"/>
          <w:vertAlign w:val="superscript"/>
          <w:lang w:val="ru-RU"/>
        </w:rPr>
        <w:t>®</w:t>
      </w:r>
      <w:r w:rsidRPr="00CD51D3">
        <w:rPr>
          <w:rFonts w:ascii="Tahoma" w:hAnsi="Tahoma" w:cs="Tahoma"/>
          <w:lang w:val="ru-RU"/>
        </w:rPr>
        <w:t xml:space="preserve"> Fleet 2013</w:t>
      </w:r>
    </w:p>
    <w:p w:rsidR="00531A3A" w:rsidRPr="00CD51D3" w:rsidRDefault="00531A3A" w:rsidP="00C267FD">
      <w:pPr>
        <w:pStyle w:val="ListParagraph"/>
        <w:ind w:left="1260"/>
        <w:jc w:val="both"/>
        <w:rPr>
          <w:rFonts w:ascii="Tahoma" w:hAnsi="Tahoma" w:cs="Tahoma"/>
          <w:lang w:val="ru-RU"/>
        </w:rPr>
      </w:pPr>
    </w:p>
    <w:p w:rsidR="00531A3A" w:rsidRPr="00CD51D3" w:rsidRDefault="00531A3A" w:rsidP="00C267FD">
      <w:pPr>
        <w:pStyle w:val="ListParagraph"/>
        <w:numPr>
          <w:ilvl w:val="0"/>
          <w:numId w:val="15"/>
        </w:numPr>
        <w:rPr>
          <w:rFonts w:ascii="Tahoma" w:hAnsi="Tahoma" w:cs="Tahoma"/>
          <w:lang w:val="ru-RU"/>
        </w:rPr>
      </w:pPr>
      <w:r w:rsidRPr="00CD51D3">
        <w:rPr>
          <w:rFonts w:ascii="Tahoma" w:hAnsi="Tahoma" w:cs="Tahoma"/>
          <w:b/>
          <w:bCs/>
          <w:lang w:val="ru-RU"/>
        </w:rPr>
        <w:t>Клиентская лицензия (CAL) на Службы удаленных рабочих столов Windows Server.</w:t>
      </w:r>
      <w:r w:rsidRPr="00CD51D3">
        <w:rPr>
          <w:rFonts w:ascii="Tahoma" w:hAnsi="Tahoma" w:cs="Tahoma"/>
          <w:lang w:val="ru-RU"/>
        </w:rPr>
        <w:t xml:space="preserve"> Вы имеете право распространять Клиентские лицензии (CAL)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rsidR="00531A3A" w:rsidRPr="00CD51D3" w:rsidRDefault="00531A3A" w:rsidP="00C267FD">
      <w:pPr>
        <w:pStyle w:val="ListParagraph"/>
        <w:ind w:left="360"/>
        <w:rPr>
          <w:rFonts w:ascii="Tahoma" w:hAnsi="Tahoma" w:cs="Tahoma"/>
          <w:lang w:val="ru-RU"/>
        </w:rPr>
      </w:pPr>
    </w:p>
    <w:p w:rsidR="00531A3A" w:rsidRPr="00CD51D3" w:rsidRDefault="00046AFD" w:rsidP="00C267FD">
      <w:pPr>
        <w:pStyle w:val="ListParagraph"/>
        <w:numPr>
          <w:ilvl w:val="0"/>
          <w:numId w:val="30"/>
        </w:numPr>
        <w:ind w:left="1350"/>
        <w:rPr>
          <w:rFonts w:ascii="Tahoma" w:hAnsi="Tahoma" w:cs="Tahoma"/>
          <w:lang w:val="ru-RU"/>
        </w:rPr>
      </w:pPr>
      <w:r w:rsidRPr="00CD51D3">
        <w:rPr>
          <w:rFonts w:ascii="Tahoma" w:hAnsi="Tahoma" w:cs="Tahoma"/>
          <w:lang w:val="ru-RU"/>
        </w:rPr>
        <w:t>в</w:t>
      </w:r>
      <w:r w:rsidR="00531A3A" w:rsidRPr="00CD51D3">
        <w:rPr>
          <w:rFonts w:ascii="Tahoma" w:hAnsi="Tahoma" w:cs="Tahoma"/>
          <w:lang w:val="ru-RU"/>
        </w:rPr>
        <w:t>ы включаете Условия лицензии для Продуктов CAL Microsoft в соответствующее Соглашение с</w:t>
      </w:r>
      <w:r w:rsidR="001E4459" w:rsidRPr="00CD51D3">
        <w:rPr>
          <w:rFonts w:ascii="Tahoma" w:hAnsi="Tahoma" w:cs="Tahoma"/>
          <w:lang w:val="ru-RU"/>
        </w:rPr>
        <w:t> </w:t>
      </w:r>
      <w:r w:rsidR="00531A3A" w:rsidRPr="00CD51D3">
        <w:rPr>
          <w:rFonts w:ascii="Tahoma" w:hAnsi="Tahoma" w:cs="Tahoma"/>
          <w:lang w:val="ru-RU"/>
        </w:rPr>
        <w:t>конечным пользователем, и</w:t>
      </w:r>
    </w:p>
    <w:p w:rsidR="00531A3A" w:rsidRPr="00CD51D3" w:rsidRDefault="00046AFD" w:rsidP="00C267FD">
      <w:pPr>
        <w:pStyle w:val="ListParagraph"/>
        <w:numPr>
          <w:ilvl w:val="0"/>
          <w:numId w:val="30"/>
        </w:numPr>
        <w:ind w:left="1350"/>
        <w:rPr>
          <w:rFonts w:ascii="Tahoma" w:hAnsi="Tahoma" w:cs="Tahoma"/>
          <w:lang w:val="ru-RU"/>
        </w:rPr>
      </w:pPr>
      <w:r w:rsidRPr="00CD51D3">
        <w:rPr>
          <w:rFonts w:ascii="Tahoma" w:hAnsi="Tahoma" w:cs="Tahoma"/>
          <w:lang w:val="ru-RU"/>
        </w:rPr>
        <w:t>в</w:t>
      </w:r>
      <w:r w:rsidR="00531A3A" w:rsidRPr="00CD51D3">
        <w:rPr>
          <w:rFonts w:ascii="Tahoma" w:hAnsi="Tahoma" w:cs="Tahoma"/>
          <w:lang w:val="ru-RU"/>
        </w:rPr>
        <w:t>аше Единое решение использует соответствующую версию лицензии Microsoft</w:t>
      </w:r>
      <w:r w:rsidR="002F14A4" w:rsidRPr="00CD51D3">
        <w:rPr>
          <w:rFonts w:ascii="Tahoma" w:hAnsi="Tahoma" w:cs="Tahoma"/>
          <w:vertAlign w:val="superscript"/>
          <w:lang w:val="ru-RU"/>
        </w:rPr>
        <w:t>®</w:t>
      </w:r>
      <w:r w:rsidR="00531A3A" w:rsidRPr="00CD51D3">
        <w:rPr>
          <w:rFonts w:ascii="Tahoma" w:hAnsi="Tahoma" w:cs="Tahoma"/>
          <w:lang w:val="ru-RU"/>
        </w:rPr>
        <w:t xml:space="preserve"> Windows Server</w:t>
      </w:r>
      <w:r w:rsidR="002F14A4" w:rsidRPr="00CD51D3">
        <w:rPr>
          <w:rFonts w:ascii="Tahoma" w:hAnsi="Tahoma" w:cs="Tahoma"/>
          <w:vertAlign w:val="superscript"/>
          <w:lang w:val="ru-RU"/>
        </w:rPr>
        <w:t>®</w:t>
      </w:r>
      <w:r w:rsidR="00531A3A" w:rsidRPr="00CD51D3">
        <w:rPr>
          <w:rFonts w:ascii="Tahoma" w:hAnsi="Tahoma" w:cs="Tahoma"/>
          <w:lang w:val="ru-RU"/>
        </w:rPr>
        <w:t xml:space="preserve"> Remote Desktop Service CAL, в согласии с версией используемого серверного компонента Windows Server</w:t>
      </w:r>
      <w:r w:rsidR="002F14A4" w:rsidRPr="00CD51D3">
        <w:rPr>
          <w:rFonts w:ascii="Tahoma" w:hAnsi="Tahoma" w:cs="Tahoma"/>
          <w:vertAlign w:val="superscript"/>
          <w:lang w:val="ru-RU"/>
        </w:rPr>
        <w:t>®</w:t>
      </w:r>
      <w:r w:rsidR="00531A3A" w:rsidRPr="00CD51D3">
        <w:rPr>
          <w:rFonts w:ascii="Tahoma" w:hAnsi="Tahoma" w:cs="Tahoma"/>
          <w:lang w:val="ru-RU"/>
        </w:rPr>
        <w:t>.</w:t>
      </w:r>
    </w:p>
    <w:p w:rsidR="00531A3A" w:rsidRPr="00CD51D3" w:rsidRDefault="00531A3A" w:rsidP="00C267FD">
      <w:pPr>
        <w:pStyle w:val="ListParagraph"/>
        <w:ind w:left="360"/>
        <w:rPr>
          <w:rFonts w:ascii="Tahoma" w:hAnsi="Tahoma" w:cs="Tahoma"/>
          <w:lang w:val="ru-RU"/>
        </w:rPr>
      </w:pPr>
    </w:p>
    <w:p w:rsidR="00531A3A" w:rsidRPr="00CD51D3" w:rsidRDefault="00531A3A" w:rsidP="00E20A36">
      <w:pPr>
        <w:pStyle w:val="ListParagraph"/>
        <w:keepNext/>
        <w:ind w:left="360"/>
        <w:rPr>
          <w:rFonts w:ascii="Tahoma" w:hAnsi="Tahoma" w:cs="Tahoma"/>
          <w:lang w:val="ru-RU"/>
        </w:rPr>
      </w:pPr>
      <w:r w:rsidRPr="00CD51D3">
        <w:rPr>
          <w:rFonts w:ascii="Tahoma" w:hAnsi="Tahoma" w:cs="Tahoma"/>
          <w:color w:val="000000"/>
          <w:lang w:val="ru-RU"/>
        </w:rPr>
        <w:t>Клиентские лицензии (CAL) на продукты службы удаленных рабочих столов (RDS):</w:t>
      </w:r>
    </w:p>
    <w:p w:rsidR="00531A3A" w:rsidRPr="00CD51D3" w:rsidRDefault="00531A3A" w:rsidP="00E20A36">
      <w:pPr>
        <w:pStyle w:val="ListParagraph"/>
        <w:keepNext/>
        <w:ind w:left="360"/>
        <w:rPr>
          <w:rFonts w:ascii="Tahoma" w:hAnsi="Tahoma" w:cs="Tahoma"/>
          <w:lang w:val="ru-RU"/>
        </w:rPr>
      </w:pPr>
    </w:p>
    <w:p w:rsidR="00531A3A" w:rsidRPr="00CD51D3" w:rsidRDefault="00531A3A" w:rsidP="00C267FD">
      <w:pPr>
        <w:pStyle w:val="ListParagraph"/>
        <w:numPr>
          <w:ilvl w:val="0"/>
          <w:numId w:val="31"/>
        </w:numPr>
        <w:ind w:left="1260"/>
        <w:rPr>
          <w:rFonts w:ascii="Tahoma" w:hAnsi="Tahoma" w:cs="Tahoma"/>
          <w:lang w:val="ru-RU"/>
        </w:rPr>
      </w:pPr>
      <w:r w:rsidRPr="00CD51D3">
        <w:rPr>
          <w:rFonts w:ascii="Tahoma" w:hAnsi="Tahoma" w:cs="Tahoma"/>
          <w:color w:val="000000"/>
          <w:lang w:val="ru-RU"/>
        </w:rPr>
        <w:t>Microsoft</w:t>
      </w:r>
      <w:r w:rsidR="002F14A4" w:rsidRPr="00CD51D3">
        <w:rPr>
          <w:rFonts w:ascii="Tahoma" w:hAnsi="Tahoma" w:cs="Tahoma"/>
          <w:color w:val="000000"/>
          <w:vertAlign w:val="superscript"/>
          <w:lang w:val="ru-RU"/>
        </w:rPr>
        <w:t>®</w:t>
      </w:r>
      <w:r w:rsidRPr="00CD51D3">
        <w:rPr>
          <w:rFonts w:ascii="Tahoma" w:hAnsi="Tahoma" w:cs="Tahoma"/>
          <w:color w:val="000000"/>
          <w:lang w:val="ru-RU"/>
        </w:rPr>
        <w:t xml:space="preserve"> Windows Server</w:t>
      </w:r>
      <w:r w:rsidR="002F14A4" w:rsidRPr="00CD51D3">
        <w:rPr>
          <w:rFonts w:ascii="Tahoma" w:hAnsi="Tahoma" w:cs="Tahoma"/>
          <w:color w:val="000000"/>
          <w:vertAlign w:val="superscript"/>
          <w:lang w:val="ru-RU"/>
        </w:rPr>
        <w:t>®</w:t>
      </w:r>
      <w:r w:rsidRPr="00CD51D3">
        <w:rPr>
          <w:rFonts w:ascii="Tahoma" w:hAnsi="Tahoma" w:cs="Tahoma"/>
          <w:color w:val="000000"/>
          <w:lang w:val="ru-RU"/>
        </w:rPr>
        <w:t xml:space="preserve"> 2012 Remote Desktop Service CAL</w:t>
      </w:r>
    </w:p>
    <w:p w:rsidR="00531A3A" w:rsidRPr="00CD51D3" w:rsidRDefault="00531A3A" w:rsidP="00C267FD">
      <w:pPr>
        <w:pStyle w:val="ListParagraph"/>
        <w:numPr>
          <w:ilvl w:val="0"/>
          <w:numId w:val="31"/>
        </w:numPr>
        <w:ind w:left="1260"/>
        <w:rPr>
          <w:rFonts w:ascii="Tahoma" w:hAnsi="Tahoma" w:cs="Tahoma"/>
          <w:lang w:val="ru-RU"/>
        </w:rPr>
      </w:pPr>
      <w:r w:rsidRPr="00CD51D3">
        <w:rPr>
          <w:rFonts w:ascii="Tahoma" w:hAnsi="Tahoma" w:cs="Tahoma"/>
          <w:color w:val="000000"/>
          <w:lang w:val="ru-RU"/>
        </w:rPr>
        <w:t>Microsoft</w:t>
      </w:r>
      <w:r w:rsidR="002F14A4" w:rsidRPr="00CD51D3">
        <w:rPr>
          <w:rFonts w:ascii="Tahoma" w:hAnsi="Tahoma" w:cs="Tahoma"/>
          <w:color w:val="000000"/>
          <w:vertAlign w:val="superscript"/>
          <w:lang w:val="ru-RU"/>
        </w:rPr>
        <w:t>®</w:t>
      </w:r>
      <w:r w:rsidRPr="00CD51D3">
        <w:rPr>
          <w:rFonts w:ascii="Tahoma" w:hAnsi="Tahoma" w:cs="Tahoma"/>
          <w:color w:val="000000"/>
          <w:lang w:val="ru-RU"/>
        </w:rPr>
        <w:t xml:space="preserve"> Windows Server</w:t>
      </w:r>
      <w:r w:rsidR="002F14A4" w:rsidRPr="00CD51D3">
        <w:rPr>
          <w:rFonts w:ascii="Tahoma" w:hAnsi="Tahoma" w:cs="Tahoma"/>
          <w:color w:val="000000"/>
          <w:vertAlign w:val="superscript"/>
          <w:lang w:val="ru-RU"/>
        </w:rPr>
        <w:t>®</w:t>
      </w:r>
      <w:r w:rsidRPr="00CD51D3">
        <w:rPr>
          <w:rFonts w:ascii="Tahoma" w:hAnsi="Tahoma" w:cs="Tahoma"/>
          <w:color w:val="000000"/>
          <w:lang w:val="ru-RU"/>
        </w:rPr>
        <w:t xml:space="preserve"> 2008 R2 Remote Desktop Service CAL</w:t>
      </w:r>
    </w:p>
    <w:p w:rsidR="00531A3A" w:rsidRPr="00CD51D3" w:rsidRDefault="00531A3A" w:rsidP="00C267FD">
      <w:pPr>
        <w:pStyle w:val="ListParagraph"/>
        <w:ind w:left="360"/>
        <w:rPr>
          <w:rFonts w:ascii="Tahoma" w:hAnsi="Tahoma" w:cs="Tahoma"/>
          <w:lang w:val="ru-RU"/>
        </w:rPr>
      </w:pPr>
    </w:p>
    <w:p w:rsidR="00531A3A" w:rsidRPr="00CD51D3" w:rsidRDefault="00531A3A" w:rsidP="00C267FD">
      <w:pPr>
        <w:pStyle w:val="ListParagraph"/>
        <w:ind w:left="360"/>
        <w:rPr>
          <w:rFonts w:ascii="Tahoma" w:hAnsi="Tahoma" w:cs="Tahoma"/>
          <w:lang w:val="ru-RU"/>
        </w:rPr>
      </w:pPr>
      <w:r w:rsidRPr="00CD51D3">
        <w:rPr>
          <w:rFonts w:ascii="Tahoma" w:hAnsi="Tahoma" w:cs="Tahoma"/>
          <w:lang w:val="ru-RU"/>
        </w:rPr>
        <w:t>Вы НЕ имеете права передавать серверное программное обеспечение Windows Server</w:t>
      </w:r>
      <w:r w:rsidR="002F14A4" w:rsidRPr="00CD51D3">
        <w:rPr>
          <w:rFonts w:ascii="Tahoma" w:hAnsi="Tahoma" w:cs="Tahoma"/>
          <w:vertAlign w:val="superscript"/>
          <w:lang w:val="ru-RU"/>
        </w:rPr>
        <w:t>®</w:t>
      </w:r>
      <w:r w:rsidRPr="00CD51D3">
        <w:rPr>
          <w:rFonts w:ascii="Tahoma" w:hAnsi="Tahoma" w:cs="Tahoma"/>
          <w:lang w:val="ru-RU"/>
        </w:rPr>
        <w:t xml:space="preserve"> в рамках вашего Единого решения.</w:t>
      </w:r>
    </w:p>
    <w:p w:rsidR="00531A3A" w:rsidRPr="00CD51D3" w:rsidRDefault="00531A3A" w:rsidP="00C267FD">
      <w:pPr>
        <w:pStyle w:val="ListParagraph"/>
        <w:ind w:left="360"/>
        <w:rPr>
          <w:rFonts w:ascii="Tahoma" w:hAnsi="Tahoma" w:cs="Tahoma"/>
          <w:lang w:val="ru-RU"/>
        </w:rPr>
      </w:pPr>
    </w:p>
    <w:p w:rsidR="00531A3A" w:rsidRPr="00CD51D3" w:rsidRDefault="00531A3A" w:rsidP="00C267FD">
      <w:pPr>
        <w:ind w:left="360"/>
        <w:rPr>
          <w:rFonts w:ascii="Tahoma" w:hAnsi="Tahoma" w:cs="Tahoma"/>
          <w:lang w:val="ru-RU"/>
        </w:rPr>
      </w:pPr>
      <w:r w:rsidRPr="00CD51D3">
        <w:rPr>
          <w:rFonts w:ascii="Tahoma" w:hAnsi="Tahoma" w:cs="Tahoma"/>
          <w:color w:val="000000"/>
          <w:lang w:val="ru-RU"/>
        </w:rPr>
        <w:t>Вы можете получить Ключи регистрации для Продуктов для соответствующей версии клиентских лицензий CAL</w:t>
      </w:r>
      <w:r w:rsidR="002746E0" w:rsidRPr="00CD51D3">
        <w:rPr>
          <w:rFonts w:ascii="Tahoma" w:hAnsi="Tahoma" w:cs="Tahoma"/>
          <w:color w:val="000000"/>
          <w:lang w:val="ru-RU"/>
        </w:rPr>
        <w:t> </w:t>
      </w:r>
      <w:r w:rsidRPr="00CD51D3">
        <w:rPr>
          <w:rFonts w:ascii="Tahoma" w:hAnsi="Tahoma" w:cs="Tahoma"/>
          <w:color w:val="000000"/>
          <w:lang w:val="ru-RU"/>
        </w:rPr>
        <w:t xml:space="preserve">RDS, обратившись по адресу </w:t>
      </w:r>
      <w:hyperlink r:id="rId7" w:history="1">
        <w:r w:rsidR="002746E0" w:rsidRPr="00CD51D3">
          <w:rPr>
            <w:rStyle w:val="Hyperlink"/>
            <w:rFonts w:ascii="Tahoma" w:hAnsi="Tahoma" w:cs="Tahoma"/>
            <w:lang w:val="ru-RU"/>
          </w:rPr>
          <w:t>isvroy@microsoft.com</w:t>
        </w:r>
      </w:hyperlink>
      <w:r w:rsidRPr="00CD51D3">
        <w:rPr>
          <w:rFonts w:ascii="Tahoma" w:hAnsi="Tahoma" w:cs="Tahoma"/>
          <w:color w:val="000000"/>
          <w:lang w:val="ru-RU"/>
        </w:rPr>
        <w:t xml:space="preserve"> или к вашему распространителю </w:t>
      </w:r>
      <w:r w:rsidRPr="00CD51D3">
        <w:rPr>
          <w:rFonts w:ascii="Tahoma" w:hAnsi="Tahoma" w:cs="Tahoma"/>
          <w:lang w:val="ru-RU"/>
        </w:rPr>
        <w:t>ISV Royalty</w:t>
      </w:r>
      <w:r w:rsidRPr="00CD51D3">
        <w:rPr>
          <w:rFonts w:ascii="Tahoma" w:hAnsi="Tahoma" w:cs="Tahoma"/>
          <w:color w:val="000000"/>
          <w:lang w:val="ru-RU"/>
        </w:rPr>
        <w:t>.</w:t>
      </w:r>
    </w:p>
    <w:p w:rsidR="00531A3A" w:rsidRPr="00CD51D3" w:rsidRDefault="00531A3A" w:rsidP="00C267FD">
      <w:pPr>
        <w:pStyle w:val="ListParagraph"/>
        <w:ind w:left="360"/>
        <w:rPr>
          <w:rFonts w:ascii="Tahoma" w:hAnsi="Tahoma" w:cs="Tahoma"/>
          <w:lang w:val="ru-RU"/>
        </w:rPr>
      </w:pPr>
    </w:p>
    <w:p w:rsidR="00531A3A" w:rsidRPr="00CD51D3" w:rsidRDefault="00531A3A" w:rsidP="00C267FD">
      <w:pPr>
        <w:pStyle w:val="ListParagraph"/>
        <w:numPr>
          <w:ilvl w:val="0"/>
          <w:numId w:val="15"/>
        </w:numPr>
        <w:rPr>
          <w:rFonts w:ascii="Tahoma" w:hAnsi="Tahoma" w:cs="Tahoma"/>
          <w:b/>
          <w:lang w:val="ru-RU"/>
        </w:rPr>
      </w:pPr>
      <w:r w:rsidRPr="00CD51D3">
        <w:rPr>
          <w:rFonts w:ascii="Tahoma" w:hAnsi="Tahoma" w:cs="Tahoma"/>
          <w:b/>
          <w:lang w:val="ru-RU"/>
        </w:rPr>
        <w:t>Microsoft</w:t>
      </w:r>
      <w:r w:rsidR="002F14A4" w:rsidRPr="00CD51D3">
        <w:rPr>
          <w:rFonts w:ascii="Tahoma" w:hAnsi="Tahoma" w:cs="Tahoma"/>
          <w:b/>
          <w:vertAlign w:val="superscript"/>
          <w:lang w:val="ru-RU"/>
        </w:rPr>
        <w:t>®</w:t>
      </w:r>
      <w:r w:rsidRPr="00CD51D3">
        <w:rPr>
          <w:rFonts w:ascii="Tahoma" w:hAnsi="Tahoma" w:cs="Tahoma"/>
          <w:b/>
          <w:lang w:val="ru-RU"/>
        </w:rPr>
        <w:t xml:space="preserve"> System Center 2012</w:t>
      </w:r>
    </w:p>
    <w:p w:rsidR="00531A3A" w:rsidRPr="00CD51D3" w:rsidRDefault="00531A3A" w:rsidP="00C267FD">
      <w:pPr>
        <w:pStyle w:val="ListParagraph"/>
        <w:rPr>
          <w:rFonts w:ascii="Tahoma" w:hAnsi="Tahoma" w:cs="Tahoma"/>
          <w:lang w:val="ru-RU"/>
        </w:rPr>
      </w:pPr>
    </w:p>
    <w:p w:rsidR="00531A3A" w:rsidRPr="00CD51D3" w:rsidRDefault="00531A3A" w:rsidP="00C267FD">
      <w:pPr>
        <w:pStyle w:val="ListParagraph"/>
        <w:numPr>
          <w:ilvl w:val="0"/>
          <w:numId w:val="3"/>
        </w:numPr>
        <w:rPr>
          <w:rFonts w:ascii="Tahoma" w:hAnsi="Tahoma" w:cs="Tahoma"/>
          <w:lang w:val="ru-RU"/>
        </w:rPr>
      </w:pPr>
      <w:r w:rsidRPr="00CD51D3">
        <w:rPr>
          <w:rFonts w:ascii="Tahoma" w:hAnsi="Tahoma" w:cs="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w:t>
      </w:r>
      <w:r w:rsidR="005A719C" w:rsidRPr="00CD51D3">
        <w:rPr>
          <w:rFonts w:ascii="Tahoma" w:hAnsi="Tahoma" w:cs="Tahoma"/>
          <w:lang w:val="ru-RU"/>
        </w:rPr>
        <w:t> </w:t>
      </w:r>
      <w:r w:rsidRPr="00CD51D3">
        <w:rPr>
          <w:rFonts w:ascii="Tahoma" w:hAnsi="Tahoma" w:cs="Tahoma"/>
          <w:lang w:val="ru-RU"/>
        </w:rPr>
        <w:t>Включенное право обновления System Center.</w:t>
      </w:r>
    </w:p>
    <w:p w:rsidR="00531A3A" w:rsidRPr="00CD51D3" w:rsidRDefault="00531A3A" w:rsidP="00C267FD">
      <w:pPr>
        <w:pStyle w:val="ListParagraph"/>
        <w:ind w:left="0"/>
        <w:jc w:val="both"/>
        <w:rPr>
          <w:rFonts w:ascii="Tahoma" w:hAnsi="Tahoma" w:cs="Tahoma"/>
          <w:lang w:val="ru-RU"/>
        </w:rPr>
      </w:pPr>
    </w:p>
    <w:p w:rsidR="00531A3A" w:rsidRPr="00CD51D3" w:rsidRDefault="00531A3A" w:rsidP="00C267FD">
      <w:pPr>
        <w:pStyle w:val="ListParagraph"/>
        <w:numPr>
          <w:ilvl w:val="0"/>
          <w:numId w:val="25"/>
        </w:numPr>
        <w:spacing w:before="120" w:after="20"/>
        <w:rPr>
          <w:rFonts w:ascii="Tahoma" w:hAnsi="Tahoma" w:cs="Tahoma"/>
          <w:b/>
          <w:color w:val="FF6600"/>
          <w:sz w:val="24"/>
          <w:szCs w:val="24"/>
          <w:lang w:val="ru-RU"/>
        </w:rPr>
      </w:pPr>
      <w:r w:rsidRPr="00CD51D3">
        <w:rPr>
          <w:rFonts w:ascii="Tahoma" w:hAnsi="Tahoma" w:cs="Tahoma"/>
          <w:b/>
          <w:color w:val="FF6600"/>
          <w:sz w:val="24"/>
          <w:szCs w:val="24"/>
          <w:lang w:val="ru-RU"/>
        </w:rPr>
        <w:t>Загрузка через Интернет</w:t>
      </w:r>
    </w:p>
    <w:p w:rsidR="00531A3A" w:rsidRPr="00CD51D3" w:rsidRDefault="00531A3A" w:rsidP="00C267FD">
      <w:pPr>
        <w:rPr>
          <w:rFonts w:ascii="Tahoma" w:hAnsi="Tahoma" w:cs="Tahoma"/>
          <w:lang w:val="ru-RU"/>
        </w:rPr>
      </w:pPr>
    </w:p>
    <w:p w:rsidR="00531A3A" w:rsidRPr="00CD51D3" w:rsidRDefault="00531A3A" w:rsidP="00C267FD">
      <w:pPr>
        <w:tabs>
          <w:tab w:val="left" w:pos="0"/>
        </w:tabs>
        <w:rPr>
          <w:rFonts w:ascii="Tahoma" w:hAnsi="Tahoma" w:cs="Tahoma"/>
          <w:lang w:val="ru-RU"/>
        </w:rPr>
      </w:pPr>
      <w:r w:rsidRPr="00CD51D3">
        <w:rPr>
          <w:rFonts w:ascii="Tahoma" w:hAnsi="Tahoma" w:cs="Tahoma"/>
          <w:b/>
          <w:bCs/>
          <w:lang w:val="ru-RU"/>
        </w:rPr>
        <w:t>Распространение Продуктов путем электронной загрузки.</w:t>
      </w:r>
      <w:r w:rsidRPr="00CD51D3">
        <w:rPr>
          <w:rFonts w:ascii="Tahoma" w:hAnsi="Tahoma" w:cs="Tahoma"/>
          <w:lang w:val="ru-RU"/>
        </w:rPr>
        <w:t xml:space="preserve"> 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FF5B1A" w:rsidRPr="00CD51D3">
        <w:rPr>
          <w:rFonts w:ascii="Tahoma" w:hAnsi="Tahoma" w:cs="Tahoma"/>
          <w:lang w:val="ru-RU"/>
        </w:rPr>
        <w:t>«</w:t>
      </w:r>
      <w:r w:rsidRPr="00CD51D3">
        <w:rPr>
          <w:rFonts w:ascii="Tahoma" w:hAnsi="Tahoma" w:cs="Tahoma"/>
          <w:lang w:val="ru-RU"/>
        </w:rPr>
        <w:t>x</w:t>
      </w:r>
      <w:r w:rsidR="00FF5B1A" w:rsidRPr="00CD51D3">
        <w:rPr>
          <w:rFonts w:ascii="Tahoma" w:hAnsi="Tahoma" w:cs="Tahoma"/>
          <w:lang w:val="ru-RU"/>
        </w:rPr>
        <w:t>»</w:t>
      </w:r>
      <w:r w:rsidRPr="00CD51D3">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531A3A" w:rsidRPr="00CD51D3" w:rsidRDefault="00531A3A" w:rsidP="00C267FD">
      <w:pPr>
        <w:pStyle w:val="ListParagraph"/>
        <w:ind w:left="0"/>
        <w:rPr>
          <w:rFonts w:ascii="Tahoma" w:hAnsi="Tahoma" w:cs="Tahoma"/>
          <w:lang w:val="ru-RU"/>
        </w:rPr>
      </w:pPr>
    </w:p>
    <w:p w:rsidR="00531A3A" w:rsidRPr="00CD51D3" w:rsidRDefault="00531A3A" w:rsidP="00C267FD">
      <w:pPr>
        <w:numPr>
          <w:ilvl w:val="4"/>
          <w:numId w:val="16"/>
        </w:numPr>
        <w:ind w:left="720"/>
        <w:rPr>
          <w:rFonts w:ascii="Tahoma" w:hAnsi="Tahoma" w:cs="Tahoma"/>
          <w:lang w:val="ru-RU"/>
        </w:rPr>
      </w:pPr>
      <w:r w:rsidRPr="00CD51D3">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531A3A" w:rsidRPr="00CD51D3" w:rsidRDefault="00531A3A" w:rsidP="00C267FD">
      <w:pPr>
        <w:numPr>
          <w:ilvl w:val="4"/>
          <w:numId w:val="16"/>
        </w:numPr>
        <w:ind w:left="720"/>
        <w:rPr>
          <w:rFonts w:ascii="Tahoma" w:hAnsi="Tahoma" w:cs="Tahoma"/>
          <w:lang w:val="ru-RU"/>
        </w:rPr>
      </w:pPr>
      <w:r w:rsidRPr="00CD51D3">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531A3A" w:rsidRPr="00CD51D3" w:rsidRDefault="00531A3A" w:rsidP="00C267FD">
      <w:pPr>
        <w:numPr>
          <w:ilvl w:val="4"/>
          <w:numId w:val="16"/>
        </w:numPr>
        <w:ind w:left="720"/>
        <w:rPr>
          <w:rFonts w:ascii="Tahoma" w:hAnsi="Tahoma" w:cs="Tahoma"/>
          <w:lang w:val="ru-RU"/>
        </w:rPr>
      </w:pPr>
      <w:r w:rsidRPr="00CD51D3">
        <w:rPr>
          <w:rFonts w:ascii="Tahoma" w:hAnsi="Tahoma" w:cs="Tahoma"/>
          <w:lang w:val="ru-RU"/>
        </w:rPr>
        <w:t>Страницы загрузки должны быть защищены как минимум 128-разрядным SSL-сертификатом или равнозначным способом.</w:t>
      </w:r>
    </w:p>
    <w:p w:rsidR="00531A3A" w:rsidRPr="00CD51D3" w:rsidRDefault="00531A3A" w:rsidP="00C267FD">
      <w:pPr>
        <w:numPr>
          <w:ilvl w:val="4"/>
          <w:numId w:val="16"/>
        </w:numPr>
        <w:ind w:left="720"/>
        <w:rPr>
          <w:rFonts w:ascii="Tahoma" w:hAnsi="Tahoma" w:cs="Tahoma"/>
          <w:lang w:val="ru-RU"/>
        </w:rPr>
      </w:pPr>
      <w:r w:rsidRPr="00CD51D3">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531A3A" w:rsidRPr="00CD51D3" w:rsidRDefault="00531A3A" w:rsidP="00C267FD">
      <w:pPr>
        <w:pStyle w:val="ListParagraph"/>
        <w:numPr>
          <w:ilvl w:val="4"/>
          <w:numId w:val="16"/>
        </w:numPr>
        <w:ind w:left="720"/>
        <w:rPr>
          <w:rFonts w:ascii="Tahoma" w:hAnsi="Tahoma" w:cs="Tahoma"/>
          <w:lang w:val="ru-RU"/>
        </w:rPr>
      </w:pPr>
      <w:r w:rsidRPr="00CD51D3">
        <w:rPr>
          <w:rFonts w:ascii="Tahoma" w:hAnsi="Tahoma" w:cs="Tahoma"/>
          <w:lang w:val="ru-RU"/>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w:t>
      </w:r>
      <w:r w:rsidR="00CD0155" w:rsidRPr="00CD51D3">
        <w:rPr>
          <w:rFonts w:ascii="Tahoma" w:hAnsi="Tahoma" w:cs="Tahoma"/>
          <w:lang w:val="ru-RU"/>
        </w:rPr>
        <w:t> </w:t>
      </w:r>
      <w:r w:rsidRPr="00CD51D3">
        <w:rPr>
          <w:rFonts w:ascii="Tahoma" w:hAnsi="Tahoma" w:cs="Tahoma"/>
          <w:lang w:val="ru-RU"/>
        </w:rPr>
        <w:t xml:space="preserve">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w:t>
      </w:r>
      <w:r w:rsidR="004372DD" w:rsidRPr="00CD51D3">
        <w:rPr>
          <w:rFonts w:ascii="Tahoma" w:hAnsi="Tahoma" w:cs="Tahoma"/>
          <w:lang w:val="ru-RU"/>
        </w:rPr>
        <w:t>условиям настоящего Соглашения.</w:t>
      </w:r>
    </w:p>
    <w:p w:rsidR="00531A3A" w:rsidRPr="00CD51D3" w:rsidRDefault="00531A3A" w:rsidP="00C267FD">
      <w:pPr>
        <w:pStyle w:val="ListParagraph"/>
        <w:numPr>
          <w:ilvl w:val="4"/>
          <w:numId w:val="16"/>
        </w:numPr>
        <w:ind w:left="720"/>
        <w:rPr>
          <w:rFonts w:ascii="Tahoma" w:hAnsi="Tahoma" w:cs="Tahoma"/>
          <w:lang w:val="ru-RU"/>
        </w:rPr>
      </w:pPr>
      <w:r w:rsidRPr="00CD51D3">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531A3A" w:rsidRPr="00CD51D3" w:rsidRDefault="00531A3A" w:rsidP="00C267FD">
      <w:pPr>
        <w:pStyle w:val="ListParagraph"/>
        <w:numPr>
          <w:ilvl w:val="4"/>
          <w:numId w:val="16"/>
        </w:numPr>
        <w:ind w:left="720"/>
        <w:rPr>
          <w:rFonts w:ascii="Tahoma" w:hAnsi="Tahoma" w:cs="Tahoma"/>
          <w:lang w:val="ru-RU"/>
        </w:rPr>
      </w:pPr>
      <w:r w:rsidRPr="00CD51D3">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531A3A" w:rsidRPr="00CD51D3" w:rsidRDefault="00531A3A" w:rsidP="00C267FD">
      <w:pPr>
        <w:numPr>
          <w:ilvl w:val="4"/>
          <w:numId w:val="16"/>
        </w:numPr>
        <w:ind w:left="720"/>
        <w:rPr>
          <w:rFonts w:ascii="Tahoma" w:hAnsi="Tahoma" w:cs="Tahoma"/>
          <w:lang w:val="ru-RU"/>
        </w:rPr>
      </w:pPr>
      <w:r w:rsidRPr="00CD51D3">
        <w:rPr>
          <w:rFonts w:ascii="Tahoma" w:hAnsi="Tahoma" w:cs="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w:t>
      </w:r>
      <w:r w:rsidR="00E5467E" w:rsidRPr="00CD51D3">
        <w:rPr>
          <w:rFonts w:ascii="Tahoma" w:hAnsi="Tahoma" w:cs="Tahoma"/>
          <w:lang w:val="ru-RU"/>
        </w:rPr>
        <w:t> </w:t>
      </w:r>
      <w:r w:rsidRPr="00CD51D3">
        <w:rPr>
          <w:rFonts w:ascii="Tahoma" w:hAnsi="Tahoma" w:cs="Tahoma"/>
          <w:lang w:val="ru-RU"/>
        </w:rPr>
        <w:t>распространение до тех пор, пока несоответствие не будет устранено.</w:t>
      </w:r>
    </w:p>
    <w:p w:rsidR="00531A3A" w:rsidRPr="00CD51D3" w:rsidRDefault="00531A3A" w:rsidP="00C267FD">
      <w:pPr>
        <w:ind w:left="360"/>
        <w:rPr>
          <w:rFonts w:ascii="Tahoma" w:hAnsi="Tahoma" w:cs="Tahoma"/>
          <w:lang w:val="ru-RU"/>
        </w:rPr>
      </w:pPr>
    </w:p>
    <w:p w:rsidR="00531A3A" w:rsidRPr="00CD51D3" w:rsidRDefault="00531A3A" w:rsidP="00E5467E">
      <w:pPr>
        <w:keepNext/>
        <w:numPr>
          <w:ilvl w:val="0"/>
          <w:numId w:val="25"/>
        </w:numPr>
        <w:spacing w:before="120" w:after="20"/>
        <w:rPr>
          <w:rFonts w:ascii="Tahoma" w:hAnsi="Tahoma" w:cs="Tahoma"/>
          <w:b/>
          <w:color w:val="FF6600"/>
          <w:sz w:val="24"/>
          <w:szCs w:val="24"/>
          <w:lang w:val="ru-RU"/>
        </w:rPr>
      </w:pPr>
      <w:r w:rsidRPr="00CD51D3">
        <w:rPr>
          <w:rFonts w:ascii="Tahoma" w:hAnsi="Tahoma" w:cs="Tahoma"/>
          <w:b/>
          <w:color w:val="FF6600"/>
          <w:sz w:val="24"/>
          <w:szCs w:val="24"/>
          <w:lang w:val="ru-RU"/>
        </w:rPr>
        <w:t>Льготные предложения по миграции продуктов</w:t>
      </w:r>
    </w:p>
    <w:p w:rsidR="00531A3A" w:rsidRPr="00CD51D3" w:rsidRDefault="00531A3A" w:rsidP="00C267FD">
      <w:pPr>
        <w:spacing w:before="120" w:after="20"/>
        <w:rPr>
          <w:rFonts w:ascii="Tahoma" w:hAnsi="Tahoma" w:cs="Tahoma"/>
          <w:lang w:val="ru-RU"/>
        </w:rPr>
      </w:pPr>
      <w:r w:rsidRPr="00CD51D3">
        <w:rPr>
          <w:rFonts w:ascii="Tahoma" w:hAnsi="Tahoma" w:cs="Tahoma"/>
          <w:b/>
          <w:bCs/>
          <w:lang w:val="ru-RU"/>
        </w:rPr>
        <w:t>Льготные предложения по миграции продуктов для включенного права обновления.</w:t>
      </w:r>
      <w:r w:rsidRPr="00CD51D3">
        <w:rPr>
          <w:rFonts w:ascii="Tahoma" w:hAnsi="Tahoma" w:cs="Tahoma"/>
          <w:lang w:val="ru-RU"/>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531A3A" w:rsidRPr="00CD51D3" w:rsidRDefault="00531A3A" w:rsidP="00C267FD">
      <w:pPr>
        <w:spacing w:before="120" w:after="120"/>
        <w:jc w:val="both"/>
        <w:rPr>
          <w:rFonts w:ascii="Tahoma" w:hAnsi="Tahoma" w:cs="Tahoma"/>
          <w:lang w:val="ru-RU"/>
        </w:rPr>
      </w:pPr>
      <w:r w:rsidRPr="00CD51D3">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531A3A" w:rsidRPr="00CD51D3" w:rsidRDefault="00531A3A" w:rsidP="00C267FD">
      <w:pPr>
        <w:pStyle w:val="ListParagraph"/>
        <w:numPr>
          <w:ilvl w:val="0"/>
          <w:numId w:val="3"/>
        </w:numPr>
        <w:spacing w:before="120" w:after="120"/>
        <w:jc w:val="both"/>
        <w:rPr>
          <w:rFonts w:ascii="Tahoma" w:hAnsi="Tahoma" w:cs="Tahoma"/>
          <w:lang w:val="ru-RU"/>
        </w:rPr>
      </w:pPr>
      <w:r w:rsidRPr="00CD51D3">
        <w:rPr>
          <w:rFonts w:ascii="Tahoma" w:hAnsi="Tahoma" w:cs="Tahoma"/>
          <w:lang w:val="ru-RU"/>
        </w:rPr>
        <w:t>Соответствующей считается лицензия на программное обеспечение с Включенным правом обновления.</w:t>
      </w:r>
    </w:p>
    <w:p w:rsidR="00531A3A" w:rsidRPr="00CD51D3" w:rsidRDefault="00531A3A" w:rsidP="00C267FD">
      <w:pPr>
        <w:pStyle w:val="ListParagraph"/>
        <w:numPr>
          <w:ilvl w:val="0"/>
          <w:numId w:val="3"/>
        </w:numPr>
        <w:spacing w:before="120" w:after="120"/>
        <w:jc w:val="both"/>
        <w:rPr>
          <w:rFonts w:ascii="Tahoma" w:hAnsi="Tahoma" w:cs="Tahoma"/>
          <w:lang w:val="ru-RU"/>
        </w:rPr>
      </w:pPr>
      <w:r w:rsidRPr="00CD51D3">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rsidR="00531A3A" w:rsidRPr="00CD51D3" w:rsidRDefault="00531A3A" w:rsidP="00C267FD">
      <w:pPr>
        <w:spacing w:before="120" w:after="120"/>
        <w:jc w:val="both"/>
        <w:rPr>
          <w:rFonts w:ascii="Tahoma" w:hAnsi="Tahoma" w:cs="Tahoma"/>
          <w:lang w:val="ru-RU"/>
        </w:rPr>
      </w:pPr>
    </w:p>
    <w:p w:rsidR="00531A3A" w:rsidRPr="00CD51D3" w:rsidRDefault="00531A3A" w:rsidP="00C267FD">
      <w:pPr>
        <w:spacing w:before="120" w:after="120"/>
        <w:jc w:val="both"/>
        <w:rPr>
          <w:rStyle w:val="Hyperlink"/>
          <w:rFonts w:ascii="Tahoma" w:hAnsi="Tahoma" w:cs="Tahoma"/>
          <w:b/>
          <w:bCs/>
          <w:iCs/>
          <w:color w:val="auto"/>
          <w:szCs w:val="16"/>
          <w:u w:val="none"/>
          <w:lang w:val="ru-RU"/>
        </w:rPr>
      </w:pPr>
      <w:r w:rsidRPr="00CD51D3">
        <w:rPr>
          <w:rStyle w:val="Hyperlink"/>
          <w:rFonts w:ascii="Tahoma" w:hAnsi="Tahoma" w:cs="Tahoma"/>
          <w:b/>
          <w:bCs/>
          <w:iCs/>
          <w:color w:val="auto"/>
          <w:szCs w:val="16"/>
          <w:u w:val="none"/>
          <w:lang w:val="ru-RU"/>
        </w:rPr>
        <w:t>BizTalk</w:t>
      </w:r>
      <w:r w:rsidR="002F14A4" w:rsidRPr="00CD51D3">
        <w:rPr>
          <w:rStyle w:val="Hyperlink"/>
          <w:rFonts w:ascii="Tahoma" w:hAnsi="Tahoma" w:cs="Tahoma"/>
          <w:b/>
          <w:bCs/>
          <w:iCs/>
          <w:color w:val="auto"/>
          <w:szCs w:val="16"/>
          <w:u w:val="none"/>
          <w:vertAlign w:val="superscript"/>
          <w:lang w:val="ru-RU"/>
        </w:rPr>
        <w:t>®</w:t>
      </w:r>
      <w:r w:rsidRPr="00CD51D3">
        <w:rPr>
          <w:rStyle w:val="Hyperlink"/>
          <w:rFonts w:ascii="Tahoma" w:hAnsi="Tahoma" w:cs="Tahoma"/>
          <w:b/>
          <w:bCs/>
          <w:iCs/>
          <w:color w:val="auto"/>
          <w:szCs w:val="16"/>
          <w:u w:val="none"/>
          <w:lang w:val="ru-RU"/>
        </w:rPr>
        <w:t xml:space="preserve"> Server</w:t>
      </w:r>
    </w:p>
    <w:tbl>
      <w:tblPr>
        <w:tblW w:w="10890" w:type="dxa"/>
        <w:tblInd w:w="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31A3A" w:rsidRPr="00CD51D3">
        <w:trPr>
          <w:trHeight w:val="217"/>
        </w:trPr>
        <w:tc>
          <w:tcPr>
            <w:tcW w:w="6300" w:type="dxa"/>
            <w:tcBorders>
              <w:top w:val="nil"/>
              <w:bottom w:val="single" w:sz="4" w:space="0" w:color="F79646"/>
              <w:right w:val="single" w:sz="4" w:space="0" w:color="F79646"/>
            </w:tcBorders>
            <w:shd w:val="clear" w:color="auto" w:fill="F79646"/>
            <w:vAlign w:val="center"/>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31A3A" w:rsidRPr="00CD51D3" w:rsidRDefault="00531A3A" w:rsidP="00C267FD">
            <w:pPr>
              <w:jc w:val="center"/>
              <w:rPr>
                <w:rStyle w:val="Hyperlink"/>
                <w:rFonts w:ascii="Tahoma" w:hAnsi="Tahoma" w:cs="Tahoma"/>
                <w:b/>
                <w:bCs/>
                <w:color w:val="auto"/>
                <w:sz w:val="18"/>
                <w:szCs w:val="18"/>
                <w:u w:val="none"/>
                <w:lang w:val="ru-RU"/>
              </w:rPr>
            </w:pPr>
            <w:r w:rsidRPr="00CD51D3">
              <w:rPr>
                <w:rFonts w:ascii="Tahoma" w:hAnsi="Tahoma" w:cs="Tahoma"/>
                <w:b/>
                <w:bCs/>
                <w:sz w:val="18"/>
                <w:szCs w:val="18"/>
                <w:lang w:val="ru-RU"/>
              </w:rPr>
              <w:t>Правомочная лицензия</w:t>
            </w:r>
          </w:p>
        </w:tc>
      </w:tr>
      <w:tr w:rsidR="00531A3A" w:rsidRPr="00CD51D3">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Четыре (4)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Enterprise Core</w:t>
            </w:r>
            <w:r w:rsidRPr="00CD51D3">
              <w:rPr>
                <w:rFonts w:ascii="Tahoma" w:hAnsi="Tahoma" w:cs="Tahoma"/>
                <w:bCs/>
                <w:sz w:val="16"/>
                <w:szCs w:val="19"/>
                <w:vertAlign w:val="superscript"/>
                <w:lang w:val="ru-RU"/>
              </w:rPr>
              <w:t>1,2</w:t>
            </w:r>
          </w:p>
        </w:tc>
      </w:tr>
      <w:tr w:rsidR="00531A3A" w:rsidRPr="00CD51D3">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Четыре (4)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Standard Core</w:t>
            </w:r>
            <w:r w:rsidRPr="00CD51D3">
              <w:rPr>
                <w:rFonts w:ascii="Tahoma" w:hAnsi="Tahoma" w:cs="Tahoma"/>
                <w:bCs/>
                <w:sz w:val="16"/>
                <w:szCs w:val="19"/>
                <w:vertAlign w:val="superscript"/>
                <w:lang w:val="ru-RU"/>
              </w:rPr>
              <w:t>1,2</w:t>
            </w:r>
          </w:p>
        </w:tc>
      </w:tr>
      <w:tr w:rsidR="00531A3A" w:rsidRPr="00CD51D3">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Branch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Четыре (4) BizTalk</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Branch Core</w:t>
            </w:r>
            <w:r w:rsidRPr="00CD51D3">
              <w:rPr>
                <w:rFonts w:ascii="Tahoma" w:hAnsi="Tahoma" w:cs="Tahoma"/>
                <w:bCs/>
                <w:sz w:val="16"/>
                <w:szCs w:val="19"/>
                <w:vertAlign w:val="superscript"/>
                <w:lang w:val="ru-RU"/>
              </w:rPr>
              <w:t>1,2</w:t>
            </w:r>
          </w:p>
        </w:tc>
      </w:tr>
    </w:tbl>
    <w:p w:rsidR="00531A3A" w:rsidRPr="00CD51D3" w:rsidRDefault="00531A3A" w:rsidP="00C267FD">
      <w:pPr>
        <w:rPr>
          <w:rFonts w:ascii="Tahoma" w:hAnsi="Tahoma" w:cs="Tahoma"/>
          <w:sz w:val="16"/>
          <w:szCs w:val="16"/>
          <w:lang w:val="ru-RU"/>
        </w:rPr>
      </w:pPr>
      <w:r w:rsidRPr="00CD51D3">
        <w:rPr>
          <w:rFonts w:ascii="Tahoma" w:hAnsi="Tahoma" w:cs="Tahoma"/>
          <w:sz w:val="16"/>
          <w:szCs w:val="16"/>
          <w:vertAlign w:val="superscript"/>
          <w:lang w:val="ru-RU"/>
        </w:rPr>
        <w:t>1</w:t>
      </w:r>
      <w:r w:rsidRPr="00CD51D3">
        <w:rPr>
          <w:rFonts w:ascii="Tahoma" w:hAnsi="Tahoma" w:cs="Tahoma"/>
          <w:sz w:val="16"/>
          <w:szCs w:val="16"/>
          <w:lang w:val="ru-RU"/>
        </w:rPr>
        <w:t xml:space="preserve"> Если Пользователь запускает BizTalk</w:t>
      </w:r>
      <w:r w:rsidR="002F14A4" w:rsidRPr="00CD51D3">
        <w:rPr>
          <w:rFonts w:ascii="Tahoma" w:hAnsi="Tahoma" w:cs="Tahoma"/>
          <w:sz w:val="16"/>
          <w:szCs w:val="16"/>
          <w:vertAlign w:val="superscript"/>
          <w:lang w:val="ru-RU"/>
        </w:rPr>
        <w:t>®</w:t>
      </w:r>
      <w:r w:rsidRPr="00CD51D3">
        <w:rPr>
          <w:rFonts w:ascii="Tahoma" w:hAnsi="Tahoma" w:cs="Tahoma"/>
          <w:sz w:val="16"/>
          <w:szCs w:val="16"/>
          <w:lang w:val="ru-RU"/>
        </w:rPr>
        <w:t xml:space="preserve"> Server («BizTalk») на процессорах с числом ядер, превышающем число в столбце «Правомочная лицензия», на дату обновления до версии BizTalk</w:t>
      </w:r>
      <w:r w:rsidR="002F14A4" w:rsidRPr="00CD51D3">
        <w:rPr>
          <w:rFonts w:ascii="Tahoma" w:hAnsi="Tahoma" w:cs="Tahoma"/>
          <w:sz w:val="16"/>
          <w:szCs w:val="16"/>
          <w:vertAlign w:val="superscript"/>
          <w:lang w:val="ru-RU"/>
        </w:rPr>
        <w:t>®</w:t>
      </w:r>
      <w:r w:rsidRPr="00CD51D3">
        <w:rPr>
          <w:rFonts w:ascii="Tahoma" w:hAnsi="Tahoma" w:cs="Tahoma"/>
          <w:sz w:val="16"/>
          <w:szCs w:val="16"/>
          <w:lang w:val="ru-RU"/>
        </w:rPr>
        <w:t xml:space="preserve">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w:t>
      </w:r>
      <w:r w:rsidR="00150AE5" w:rsidRPr="00CD51D3">
        <w:rPr>
          <w:rFonts w:ascii="Tahoma" w:hAnsi="Tahoma" w:cs="Tahoma"/>
          <w:sz w:val="16"/>
          <w:szCs w:val="16"/>
          <w:lang w:val="ru-RU"/>
        </w:rPr>
        <w:t> </w:t>
      </w:r>
      <w:r w:rsidRPr="00CD51D3">
        <w:rPr>
          <w:rFonts w:ascii="Tahoma" w:hAnsi="Tahoma" w:cs="Tahoma"/>
          <w:sz w:val="16"/>
          <w:szCs w:val="16"/>
          <w:lang w:val="ru-RU"/>
        </w:rPr>
        <w:t>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531A3A" w:rsidRPr="00CD51D3" w:rsidRDefault="00531A3A" w:rsidP="00C267FD">
      <w:pPr>
        <w:rPr>
          <w:rFonts w:ascii="Tahoma" w:hAnsi="Tahoma" w:cs="Tahoma"/>
          <w:sz w:val="16"/>
          <w:szCs w:val="16"/>
          <w:lang w:val="ru-RU"/>
        </w:rPr>
      </w:pPr>
      <w:r w:rsidRPr="00CD51D3">
        <w:rPr>
          <w:rFonts w:ascii="Tahoma" w:hAnsi="Tahoma" w:cs="Tahoma"/>
          <w:sz w:val="16"/>
          <w:szCs w:val="16"/>
          <w:vertAlign w:val="superscript"/>
          <w:lang w:val="ru-RU"/>
        </w:rPr>
        <w:t>2</w:t>
      </w:r>
      <w:r w:rsidRPr="00CD51D3">
        <w:rPr>
          <w:rFonts w:ascii="Tahoma" w:hAnsi="Tahoma" w:cs="Tahoma"/>
          <w:sz w:val="16"/>
          <w:szCs w:val="16"/>
          <w:lang w:val="ru-RU"/>
        </w:rPr>
        <w:t xml:space="preserve"> Ссылка на таблицу коэффициентов ядер приводится в Лицензионном соглашении для программного обеспечения BizTalk</w:t>
      </w:r>
      <w:r w:rsidR="002F14A4" w:rsidRPr="00CD51D3">
        <w:rPr>
          <w:rFonts w:ascii="Tahoma" w:hAnsi="Tahoma" w:cs="Tahoma"/>
          <w:sz w:val="16"/>
          <w:szCs w:val="16"/>
          <w:vertAlign w:val="superscript"/>
          <w:lang w:val="ru-RU"/>
        </w:rPr>
        <w:t>®</w:t>
      </w:r>
      <w:r w:rsidRPr="00CD51D3">
        <w:rPr>
          <w:rFonts w:ascii="Tahoma" w:hAnsi="Tahoma" w:cs="Tahoma"/>
          <w:sz w:val="16"/>
          <w:szCs w:val="16"/>
          <w:lang w:val="ru-RU"/>
        </w:rPr>
        <w:t xml:space="preserve"> Server 2013</w:t>
      </w:r>
    </w:p>
    <w:p w:rsidR="00531A3A" w:rsidRPr="00CD51D3" w:rsidRDefault="00531A3A" w:rsidP="00C267FD">
      <w:pPr>
        <w:jc w:val="both"/>
        <w:rPr>
          <w:rFonts w:ascii="Tahoma" w:hAnsi="Tahoma" w:cs="Tahoma"/>
          <w:lang w:val="ru-RU"/>
        </w:rPr>
      </w:pPr>
    </w:p>
    <w:p w:rsidR="00531A3A" w:rsidRPr="00CD51D3" w:rsidRDefault="00531A3A" w:rsidP="00C267FD">
      <w:pPr>
        <w:jc w:val="both"/>
        <w:rPr>
          <w:rFonts w:ascii="Tahoma" w:hAnsi="Tahoma" w:cs="Tahoma"/>
          <w:lang w:val="ru-RU"/>
        </w:rPr>
      </w:pPr>
      <w:r w:rsidRPr="00CD51D3">
        <w:rPr>
          <w:rFonts w:ascii="Tahoma" w:hAnsi="Tahoma" w:cs="Tahoma"/>
          <w:b/>
          <w:bCs/>
          <w:lang w:val="ru-RU"/>
        </w:rPr>
        <w:t>Lync</w:t>
      </w:r>
      <w:r w:rsidR="002F14A4" w:rsidRPr="00CD51D3">
        <w:rPr>
          <w:rFonts w:ascii="Tahoma" w:hAnsi="Tahoma" w:cs="Tahoma"/>
          <w:b/>
          <w:bCs/>
          <w:vertAlign w:val="superscript"/>
          <w:lang w:val="ru-RU"/>
        </w:rPr>
        <w:t>®</w:t>
      </w:r>
      <w:r w:rsidRPr="00CD51D3">
        <w:rPr>
          <w:rFonts w:ascii="Tahoma" w:hAnsi="Tahoma" w:cs="Tahoma"/>
          <w:b/>
          <w:bCs/>
          <w:lang w:val="ru-RU"/>
        </w:rPr>
        <w:t xml:space="preserve"> Server 2013</w:t>
      </w:r>
    </w:p>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 — это последняя версия Lync Server. Клиенты с действующим Включенным правом обновления для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2010 Standard или Enterprise могут выполнить обновление до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 и распространять его вместо соответствующих лицензированных копий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2010, интегрированных в обновленное Единое решение.</w:t>
      </w:r>
    </w:p>
    <w:p w:rsidR="00531A3A" w:rsidRPr="00CD51D3" w:rsidRDefault="00531A3A" w:rsidP="00C267FD">
      <w:pPr>
        <w:rPr>
          <w:rFonts w:ascii="Tahoma" w:hAnsi="Tahoma" w:cs="Tahoma"/>
          <w:lang w:val="ru-RU"/>
        </w:rPr>
      </w:pPr>
    </w:p>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Лицензии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 CAL являются последующими лицензиями CAL для лицензий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2010 CAL.</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31A3A" w:rsidRPr="00CD51D3" w:rsidTr="00D60A6D">
        <w:trPr>
          <w:trHeight w:val="217"/>
        </w:trPr>
        <w:tc>
          <w:tcPr>
            <w:tcW w:w="6300" w:type="dxa"/>
            <w:tcBorders>
              <w:top w:val="nil"/>
              <w:bottom w:val="single" w:sz="4" w:space="0" w:color="F79646"/>
              <w:right w:val="single" w:sz="4" w:space="0" w:color="F79646"/>
            </w:tcBorders>
            <w:shd w:val="clear" w:color="auto" w:fill="F79646"/>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Lync</w:t>
            </w:r>
            <w:r w:rsidR="002F14A4" w:rsidRPr="00CD51D3">
              <w:rPr>
                <w:rFonts w:ascii="Tahoma" w:hAnsi="Tahoma" w:cs="Tahoma"/>
                <w:b/>
                <w:bCs/>
                <w:sz w:val="18"/>
                <w:szCs w:val="18"/>
                <w:vertAlign w:val="superscript"/>
                <w:lang w:val="ru-RU"/>
              </w:rPr>
              <w:t>®</w:t>
            </w:r>
            <w:r w:rsidRPr="00CD51D3">
              <w:rPr>
                <w:rFonts w:ascii="Tahoma" w:hAnsi="Tahoma" w:cs="Tahoma"/>
                <w:b/>
                <w:bCs/>
                <w:sz w:val="18"/>
                <w:szCs w:val="18"/>
                <w:lang w:val="ru-RU"/>
              </w:rPr>
              <w:t xml:space="preserve">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31A3A" w:rsidRPr="00CD51D3" w:rsidRDefault="00531A3A" w:rsidP="00C267FD">
            <w:pPr>
              <w:jc w:val="center"/>
              <w:rPr>
                <w:rFonts w:ascii="Tahoma" w:hAnsi="Tahoma" w:cs="Tahoma"/>
                <w:lang w:val="ru-RU"/>
              </w:rPr>
            </w:pPr>
            <w:r w:rsidRPr="00CD51D3">
              <w:rPr>
                <w:rFonts w:ascii="Tahoma" w:hAnsi="Tahoma" w:cs="Tahoma"/>
                <w:b/>
                <w:bCs/>
                <w:sz w:val="18"/>
                <w:szCs w:val="18"/>
                <w:lang w:val="ru-RU"/>
              </w:rPr>
              <w:t>Последующая версия</w:t>
            </w:r>
          </w:p>
        </w:tc>
      </w:tr>
      <w:tr w:rsidR="00531A3A" w:rsidRPr="00CD51D3" w:rsidTr="00D60A6D">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2010 Plus CAL </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Plus CAL</w:t>
            </w:r>
          </w:p>
        </w:tc>
      </w:tr>
      <w:tr w:rsidR="00531A3A" w:rsidRPr="00CD51D3" w:rsidTr="00D60A6D">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2010 Enterprise CAL </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Enterprise CAL</w:t>
            </w:r>
          </w:p>
        </w:tc>
      </w:tr>
      <w:tr w:rsidR="00531A3A" w:rsidRPr="00CD51D3" w:rsidTr="00D60A6D">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2010 Standard CAL </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 Standard CAL</w:t>
            </w:r>
          </w:p>
        </w:tc>
      </w:tr>
    </w:tbl>
    <w:p w:rsidR="00531A3A" w:rsidRPr="00CD51D3" w:rsidRDefault="00531A3A" w:rsidP="00C267FD">
      <w:pPr>
        <w:rPr>
          <w:rFonts w:ascii="Tahoma" w:hAnsi="Tahoma" w:cs="Tahoma"/>
          <w:lang w:val="ru-RU"/>
        </w:rPr>
      </w:pPr>
    </w:p>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 Server License является последующей лицензией для лицензий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2010 Standard и Enterprise Edition Server License.</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31A3A" w:rsidRPr="00CD51D3" w:rsidTr="00D60A6D">
        <w:trPr>
          <w:trHeight w:val="217"/>
        </w:trPr>
        <w:tc>
          <w:tcPr>
            <w:tcW w:w="6300" w:type="dxa"/>
            <w:tcBorders>
              <w:top w:val="nil"/>
              <w:bottom w:val="single" w:sz="4" w:space="0" w:color="F79646"/>
              <w:right w:val="single" w:sz="4" w:space="0" w:color="F79646"/>
            </w:tcBorders>
            <w:shd w:val="clear" w:color="auto" w:fill="F79646"/>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Серверная лицензия Lync</w:t>
            </w:r>
            <w:r w:rsidR="002F14A4" w:rsidRPr="00CD51D3">
              <w:rPr>
                <w:rFonts w:ascii="Tahoma" w:hAnsi="Tahoma" w:cs="Tahoma"/>
                <w:b/>
                <w:bCs/>
                <w:vertAlign w:val="superscript"/>
                <w:lang w:val="ru-RU"/>
              </w:rPr>
              <w:t>®</w:t>
            </w:r>
            <w:r w:rsidRPr="00CD51D3">
              <w:rPr>
                <w:rFonts w:ascii="Tahoma" w:hAnsi="Tahoma" w:cs="Tahoma"/>
                <w:b/>
                <w:bCs/>
                <w:sz w:val="18"/>
                <w:szCs w:val="18"/>
                <w:lang w:val="ru-RU"/>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31A3A" w:rsidRPr="00CD51D3" w:rsidRDefault="00531A3A" w:rsidP="00C267FD">
            <w:pPr>
              <w:jc w:val="center"/>
              <w:rPr>
                <w:rFonts w:ascii="Tahoma" w:hAnsi="Tahoma" w:cs="Tahoma"/>
                <w:lang w:val="ru-RU"/>
              </w:rPr>
            </w:pPr>
            <w:r w:rsidRPr="00CD51D3">
              <w:rPr>
                <w:rFonts w:ascii="Tahoma" w:hAnsi="Tahoma" w:cs="Tahoma"/>
                <w:b/>
                <w:bCs/>
                <w:sz w:val="18"/>
                <w:szCs w:val="18"/>
                <w:lang w:val="ru-RU"/>
              </w:rPr>
              <w:t>Последующая версия</w:t>
            </w:r>
          </w:p>
        </w:tc>
      </w:tr>
      <w:tr w:rsidR="00531A3A" w:rsidRPr="00CD51D3" w:rsidTr="00D60A6D">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2010 Standard </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w:t>
            </w:r>
          </w:p>
        </w:tc>
      </w:tr>
      <w:tr w:rsidR="00531A3A" w:rsidRPr="00CD51D3" w:rsidTr="00D60A6D">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Lync</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w:t>
            </w:r>
          </w:p>
        </w:tc>
      </w:tr>
    </w:tbl>
    <w:p w:rsidR="00531A3A" w:rsidRPr="00CD51D3" w:rsidRDefault="00531A3A" w:rsidP="00C267FD">
      <w:pPr>
        <w:spacing w:before="120" w:after="120"/>
        <w:jc w:val="both"/>
        <w:rPr>
          <w:rFonts w:ascii="Tahoma" w:hAnsi="Tahoma" w:cs="Tahoma"/>
          <w:lang w:val="ru-RU"/>
        </w:rPr>
      </w:pPr>
    </w:p>
    <w:p w:rsidR="00531A3A" w:rsidRPr="00CD51D3" w:rsidRDefault="00531A3A" w:rsidP="00C267FD">
      <w:pPr>
        <w:spacing w:before="120" w:after="120"/>
        <w:jc w:val="both"/>
        <w:rPr>
          <w:rFonts w:ascii="Tahoma" w:hAnsi="Tahoma" w:cs="Tahoma"/>
          <w:b/>
          <w:szCs w:val="16"/>
          <w:lang w:val="ru-RU"/>
        </w:rPr>
      </w:pPr>
      <w:r w:rsidRPr="00CD51D3">
        <w:rPr>
          <w:rFonts w:ascii="Tahoma" w:hAnsi="Tahoma" w:cs="Tahoma"/>
          <w:b/>
          <w:szCs w:val="16"/>
          <w:lang w:val="ru-RU"/>
        </w:rPr>
        <w:t>Microsoft</w:t>
      </w:r>
      <w:r w:rsidR="002F14A4" w:rsidRPr="00CD51D3">
        <w:rPr>
          <w:rFonts w:ascii="Tahoma" w:hAnsi="Tahoma" w:cs="Tahoma"/>
          <w:b/>
          <w:szCs w:val="16"/>
          <w:vertAlign w:val="superscript"/>
          <w:lang w:val="ru-RU"/>
        </w:rPr>
        <w:t>®</w:t>
      </w:r>
      <w:r w:rsidRPr="00CD51D3">
        <w:rPr>
          <w:rFonts w:ascii="Tahoma" w:hAnsi="Tahoma" w:cs="Tahoma"/>
          <w:b/>
          <w:szCs w:val="16"/>
          <w:lang w:val="ru-RU"/>
        </w:rPr>
        <w:t xml:space="preserve"> Office, Office Performance Point и Office Communications Server</w:t>
      </w:r>
    </w:p>
    <w:p w:rsidR="00531A3A" w:rsidRPr="00CD51D3" w:rsidRDefault="00531A3A" w:rsidP="00C267FD">
      <w:pPr>
        <w:rPr>
          <w:rFonts w:ascii="Tahoma" w:hAnsi="Tahoma" w:cs="Tahoma"/>
          <w:sz w:val="16"/>
          <w:szCs w:val="12"/>
          <w:lang w:val="ru-RU"/>
        </w:rPr>
      </w:pPr>
      <w:r w:rsidRPr="00CD51D3">
        <w:rPr>
          <w:rFonts w:ascii="Tahoma" w:hAnsi="Tahoma" w:cs="Tahoma"/>
          <w:sz w:val="16"/>
          <w:szCs w:val="12"/>
          <w:lang w:val="ru-RU"/>
        </w:rPr>
        <w:t>Примечание. Клиентские/корпоративные лицензии CAL/EC на OCS 2007 наследуются клиентскими/корпоративными лицензиями CAL/EC того же уровня (Std</w:t>
      </w:r>
      <w:r w:rsidRPr="00CD51D3">
        <w:rPr>
          <w:rFonts w:ascii="Tahoma" w:hAnsi="Tahoma" w:cs="Tahoma"/>
          <w:sz w:val="16"/>
          <w:szCs w:val="12"/>
          <w:lang w:val="ru-RU"/>
        </w:rPr>
        <w:sym w:font="Wingdings" w:char="F0E0"/>
      </w:r>
      <w:r w:rsidRPr="00CD51D3">
        <w:rPr>
          <w:rFonts w:ascii="Tahoma" w:hAnsi="Tahoma" w:cs="Tahoma"/>
          <w:sz w:val="16"/>
          <w:szCs w:val="12"/>
          <w:lang w:val="ru-RU"/>
        </w:rPr>
        <w:t xml:space="preserve"> Std, Ent</w:t>
      </w:r>
      <w:r w:rsidRPr="00CD51D3">
        <w:rPr>
          <w:rFonts w:ascii="Tahoma" w:hAnsi="Tahoma" w:cs="Tahoma"/>
          <w:sz w:val="16"/>
          <w:szCs w:val="12"/>
          <w:lang w:val="ru-RU"/>
        </w:rPr>
        <w:sym w:font="Wingdings" w:char="F0E0"/>
      </w:r>
      <w:r w:rsidRPr="00CD51D3">
        <w:rPr>
          <w:rFonts w:ascii="Tahoma" w:hAnsi="Tahoma" w:cs="Tahoma"/>
          <w:sz w:val="16"/>
          <w:szCs w:val="12"/>
          <w:lang w:val="ru-RU"/>
        </w:rPr>
        <w:t>Ent).</w:t>
      </w:r>
    </w:p>
    <w:tbl>
      <w:tblPr>
        <w:tblW w:w="10890" w:type="dxa"/>
        <w:tblInd w:w="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31A3A" w:rsidRPr="00CD51D3">
        <w:trPr>
          <w:trHeight w:val="217"/>
        </w:trPr>
        <w:tc>
          <w:tcPr>
            <w:tcW w:w="6300" w:type="dxa"/>
            <w:tcBorders>
              <w:top w:val="nil"/>
              <w:bottom w:val="single" w:sz="4" w:space="0" w:color="F79646"/>
              <w:right w:val="single" w:sz="4" w:space="0" w:color="F79646"/>
            </w:tcBorders>
            <w:shd w:val="clear" w:color="auto" w:fill="F79646"/>
            <w:vAlign w:val="center"/>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31A3A" w:rsidRPr="00CD51D3" w:rsidRDefault="00531A3A" w:rsidP="00C267FD">
            <w:pPr>
              <w:jc w:val="center"/>
              <w:rPr>
                <w:rStyle w:val="Hyperlink"/>
                <w:rFonts w:ascii="Tahoma" w:hAnsi="Tahoma" w:cs="Tahoma"/>
                <w:b/>
                <w:bCs/>
                <w:color w:val="auto"/>
                <w:sz w:val="18"/>
                <w:szCs w:val="18"/>
                <w:u w:val="none"/>
                <w:lang w:val="ru-RU"/>
              </w:rPr>
            </w:pPr>
            <w:r w:rsidRPr="00CD51D3">
              <w:rPr>
                <w:rFonts w:ascii="Tahoma" w:hAnsi="Tahoma" w:cs="Tahoma"/>
                <w:b/>
                <w:bCs/>
                <w:sz w:val="18"/>
                <w:szCs w:val="18"/>
                <w:lang w:val="ru-RU"/>
              </w:rPr>
              <w:t>Правомочная лицензия</w:t>
            </w:r>
          </w:p>
        </w:tc>
      </w:tr>
      <w:tr w:rsidR="00531A3A" w:rsidRPr="00CD51D3">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pStyle w:val="FootnoteBulletLevel1"/>
              <w:tabs>
                <w:tab w:val="clear" w:pos="900"/>
              </w:tabs>
              <w:spacing w:before="0" w:after="0"/>
              <w:ind w:left="0" w:firstLine="0"/>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премиум 2010</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Del="00597957" w:rsidRDefault="00531A3A" w:rsidP="00C267FD">
            <w:pPr>
              <w:pStyle w:val="FootnoteBulletLevel1"/>
              <w:tabs>
                <w:tab w:val="clear" w:pos="900"/>
              </w:tabs>
              <w:spacing w:before="0" w:after="0"/>
              <w:ind w:left="0" w:firstLine="0"/>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Visio</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профессиональный 2013</w:t>
            </w:r>
          </w:p>
        </w:tc>
      </w:tr>
      <w:tr w:rsidR="00531A3A" w:rsidRPr="00CD51D3">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SharePoint Enterprise 2010</w:t>
            </w:r>
          </w:p>
        </w:tc>
      </w:tr>
      <w:tr w:rsidR="00531A3A" w:rsidRPr="00CD51D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576958">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Office Communications Server 2007 R2 Speech Server, выпуск Standard</w:t>
            </w:r>
            <w:r w:rsidR="00576958" w:rsidRPr="00CD51D3">
              <w:rPr>
                <w:rFonts w:ascii="Tahoma" w:hAnsi="Tahoma" w:cs="Tahoma"/>
                <w:color w:val="000000"/>
                <w:sz w:val="16"/>
                <w:szCs w:val="16"/>
                <w:lang w:val="ru-RU"/>
              </w:rPr>
              <w:t> </w:t>
            </w:r>
            <w:r w:rsidRPr="00CD51D3">
              <w:rPr>
                <w:rFonts w:ascii="Tahoma" w:hAnsi="Tahoma" w:cs="Tahoma"/>
                <w:color w:val="000000"/>
                <w:sz w:val="16"/>
                <w:szCs w:val="16"/>
                <w:lang w:val="ru-RU"/>
              </w:rPr>
              <w:t>Edition</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 Standard Edition</w:t>
            </w:r>
          </w:p>
        </w:tc>
      </w:tr>
      <w:tr w:rsidR="00531A3A" w:rsidRPr="00CD51D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576958">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Office Communications Server 2007 R2 Speech Server, выпуск Enterprise</w:t>
            </w:r>
            <w:r w:rsidR="00576958" w:rsidRPr="00CD51D3">
              <w:rPr>
                <w:rFonts w:ascii="Tahoma" w:hAnsi="Tahoma" w:cs="Tahoma"/>
                <w:color w:val="000000"/>
                <w:sz w:val="16"/>
                <w:szCs w:val="16"/>
                <w:lang w:val="ru-RU"/>
              </w:rPr>
              <w:t> </w:t>
            </w:r>
            <w:r w:rsidRPr="00CD51D3">
              <w:rPr>
                <w:rFonts w:ascii="Tahoma" w:hAnsi="Tahoma" w:cs="Tahoma"/>
                <w:color w:val="000000"/>
                <w:sz w:val="16"/>
                <w:szCs w:val="16"/>
                <w:lang w:val="ru-RU"/>
              </w:rPr>
              <w:t>Edition</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color w:val="000000"/>
                <w:sz w:val="16"/>
                <w:szCs w:val="16"/>
                <w:lang w:val="ru-RU"/>
              </w:rPr>
            </w:pPr>
            <w:r w:rsidRPr="00CD51D3">
              <w:rPr>
                <w:rFonts w:ascii="Tahoma" w:hAnsi="Tahoma" w:cs="Tahoma"/>
                <w:color w:val="000000"/>
                <w:sz w:val="16"/>
                <w:szCs w:val="16"/>
                <w:lang w:val="ru-RU"/>
              </w:rPr>
              <w:t>Microsoft</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Lync</w:t>
            </w:r>
            <w:r w:rsidR="002F14A4" w:rsidRPr="00CD51D3">
              <w:rPr>
                <w:rFonts w:ascii="Tahoma" w:hAnsi="Tahoma" w:cs="Tahoma"/>
                <w:color w:val="000000"/>
                <w:sz w:val="16"/>
                <w:szCs w:val="16"/>
                <w:vertAlign w:val="superscript"/>
                <w:lang w:val="ru-RU"/>
              </w:rPr>
              <w:t>®</w:t>
            </w:r>
            <w:r w:rsidRPr="00CD51D3">
              <w:rPr>
                <w:rFonts w:ascii="Tahoma" w:hAnsi="Tahoma" w:cs="Tahoma"/>
                <w:color w:val="000000"/>
                <w:sz w:val="16"/>
                <w:szCs w:val="16"/>
                <w:lang w:val="ru-RU"/>
              </w:rPr>
              <w:t xml:space="preserve"> Server 2013 Enterprise Edition</w:t>
            </w:r>
          </w:p>
        </w:tc>
      </w:tr>
    </w:tbl>
    <w:p w:rsidR="00531A3A" w:rsidRPr="00CD51D3" w:rsidRDefault="00531A3A" w:rsidP="00C267FD">
      <w:pPr>
        <w:rPr>
          <w:rFonts w:ascii="Tahoma" w:hAnsi="Tahoma" w:cs="Tahoma"/>
          <w:lang w:val="ru-RU"/>
        </w:rPr>
      </w:pPr>
    </w:p>
    <w:p w:rsidR="00531A3A" w:rsidRPr="00CD51D3" w:rsidRDefault="00531A3A" w:rsidP="001A4E20">
      <w:pPr>
        <w:keepNext/>
        <w:keepLines/>
        <w:spacing w:before="120" w:after="120"/>
        <w:jc w:val="both"/>
        <w:rPr>
          <w:rFonts w:ascii="Tahoma" w:hAnsi="Tahoma" w:cs="Tahoma"/>
          <w:b/>
          <w:lang w:val="ru-RU"/>
        </w:rPr>
      </w:pPr>
      <w:r w:rsidRPr="00CD51D3">
        <w:rPr>
          <w:rFonts w:ascii="Tahoma" w:hAnsi="Tahoma" w:cs="Tahoma"/>
          <w:b/>
          <w:lang w:val="ru-RU"/>
        </w:rPr>
        <w:t>SharePoint</w:t>
      </w:r>
      <w:r w:rsidR="002F14A4" w:rsidRPr="00CD51D3">
        <w:rPr>
          <w:rFonts w:ascii="Tahoma" w:hAnsi="Tahoma" w:cs="Tahoma"/>
          <w:b/>
          <w:vertAlign w:val="superscript"/>
          <w:lang w:val="ru-RU"/>
        </w:rPr>
        <w:t>®</w:t>
      </w:r>
      <w:r w:rsidRPr="00CD51D3">
        <w:rPr>
          <w:rFonts w:ascii="Tahoma" w:hAnsi="Tahoma" w:cs="Tahoma"/>
          <w:b/>
          <w:lang w:val="ru-RU"/>
        </w:rPr>
        <w:t xml:space="preserve"> Server 2013</w:t>
      </w:r>
    </w:p>
    <w:p w:rsidR="00531A3A" w:rsidRPr="00CD51D3" w:rsidRDefault="00531A3A" w:rsidP="001A4E20">
      <w:pPr>
        <w:keepNext/>
        <w:keepLines/>
        <w:rPr>
          <w:rFonts w:ascii="Tahoma" w:hAnsi="Tahoma" w:cs="Tahoma"/>
          <w:color w:val="000000"/>
          <w:spacing w:val="-2"/>
          <w:sz w:val="16"/>
          <w:szCs w:val="16"/>
          <w:lang w:val="ru-RU"/>
        </w:rPr>
      </w:pPr>
      <w:r w:rsidRPr="00CD51D3">
        <w:rPr>
          <w:rFonts w:ascii="Tahoma" w:hAnsi="Tahoma" w:cs="Tahoma"/>
          <w:color w:val="000000"/>
          <w:spacing w:val="-2"/>
          <w:sz w:val="16"/>
          <w:szCs w:val="16"/>
          <w:lang w:val="ru-RU"/>
        </w:rPr>
        <w:t>SharePoint</w:t>
      </w:r>
      <w:r w:rsidR="002F14A4" w:rsidRPr="00CD51D3">
        <w:rPr>
          <w:rFonts w:ascii="Tahoma" w:hAnsi="Tahoma" w:cs="Tahoma"/>
          <w:color w:val="000000"/>
          <w:spacing w:val="-2"/>
          <w:sz w:val="16"/>
          <w:szCs w:val="16"/>
          <w:vertAlign w:val="superscript"/>
          <w:lang w:val="ru-RU"/>
        </w:rPr>
        <w:t>®</w:t>
      </w:r>
      <w:r w:rsidRPr="00CD51D3">
        <w:rPr>
          <w:rFonts w:ascii="Tahoma" w:hAnsi="Tahoma" w:cs="Tahoma"/>
          <w:color w:val="000000"/>
          <w:spacing w:val="-2"/>
          <w:sz w:val="16"/>
          <w:szCs w:val="16"/>
          <w:lang w:val="ru-RU"/>
        </w:rPr>
        <w:t xml:space="preserve"> Server 2010 for Internet Sites Standard и SharePoint</w:t>
      </w:r>
      <w:r w:rsidR="002F14A4" w:rsidRPr="00CD51D3">
        <w:rPr>
          <w:rFonts w:ascii="Tahoma" w:hAnsi="Tahoma" w:cs="Tahoma"/>
          <w:color w:val="000000"/>
          <w:spacing w:val="-2"/>
          <w:sz w:val="16"/>
          <w:szCs w:val="16"/>
          <w:vertAlign w:val="superscript"/>
          <w:lang w:val="ru-RU"/>
        </w:rPr>
        <w:t>®</w:t>
      </w:r>
      <w:r w:rsidRPr="00CD51D3">
        <w:rPr>
          <w:rFonts w:ascii="Tahoma" w:hAnsi="Tahoma" w:cs="Tahoma"/>
          <w:color w:val="000000"/>
          <w:spacing w:val="-2"/>
          <w:sz w:val="16"/>
          <w:szCs w:val="16"/>
          <w:lang w:val="ru-RU"/>
        </w:rPr>
        <w:t xml:space="preserve"> Server 2010 for Internet Sites Enterprise являются окончательными версиями этих продуктов. В свете этого Клиенты с действующим Включенным правом обновления SharePoint</w:t>
      </w:r>
      <w:r w:rsidR="002F14A4" w:rsidRPr="00CD51D3">
        <w:rPr>
          <w:rFonts w:ascii="Tahoma" w:hAnsi="Tahoma" w:cs="Tahoma"/>
          <w:color w:val="000000"/>
          <w:spacing w:val="-2"/>
          <w:sz w:val="16"/>
          <w:szCs w:val="16"/>
          <w:vertAlign w:val="superscript"/>
          <w:lang w:val="ru-RU"/>
        </w:rPr>
        <w:t>®</w:t>
      </w:r>
      <w:r w:rsidRPr="00CD51D3">
        <w:rPr>
          <w:rFonts w:ascii="Tahoma" w:hAnsi="Tahoma" w:cs="Tahoma"/>
          <w:color w:val="000000"/>
          <w:spacing w:val="-2"/>
          <w:sz w:val="16"/>
          <w:szCs w:val="16"/>
          <w:lang w:val="ru-RU"/>
        </w:rPr>
        <w:t xml:space="preserve"> Server 2010 Standard or Enterprise или SharePoint</w:t>
      </w:r>
      <w:r w:rsidR="002F14A4" w:rsidRPr="00CD51D3">
        <w:rPr>
          <w:rFonts w:ascii="Tahoma" w:hAnsi="Tahoma" w:cs="Tahoma"/>
          <w:color w:val="000000"/>
          <w:spacing w:val="-2"/>
          <w:sz w:val="16"/>
          <w:szCs w:val="16"/>
          <w:vertAlign w:val="superscript"/>
          <w:lang w:val="ru-RU"/>
        </w:rPr>
        <w:t>®</w:t>
      </w:r>
      <w:r w:rsidRPr="00CD51D3">
        <w:rPr>
          <w:rFonts w:ascii="Tahoma" w:hAnsi="Tahoma" w:cs="Tahoma"/>
          <w:color w:val="000000"/>
          <w:spacing w:val="-2"/>
          <w:sz w:val="16"/>
          <w:szCs w:val="16"/>
          <w:lang w:val="ru-RU"/>
        </w:rPr>
        <w:t xml:space="preserve"> Server 2010 for Internet Sites Standard or Enterprise могут выполнить обновление до SharePoint</w:t>
      </w:r>
      <w:r w:rsidR="002F14A4" w:rsidRPr="00CD51D3">
        <w:rPr>
          <w:rFonts w:ascii="Tahoma" w:hAnsi="Tahoma" w:cs="Tahoma"/>
          <w:color w:val="000000"/>
          <w:spacing w:val="-2"/>
          <w:sz w:val="16"/>
          <w:szCs w:val="16"/>
          <w:vertAlign w:val="superscript"/>
          <w:lang w:val="ru-RU"/>
        </w:rPr>
        <w:t>®</w:t>
      </w:r>
      <w:r w:rsidRPr="00CD51D3">
        <w:rPr>
          <w:rFonts w:ascii="Tahoma" w:hAnsi="Tahoma" w:cs="Tahoma"/>
          <w:color w:val="000000"/>
          <w:spacing w:val="-2"/>
          <w:sz w:val="16"/>
          <w:szCs w:val="16"/>
          <w:lang w:val="ru-RU"/>
        </w:rPr>
        <w:t xml:space="preserve"> Server 2013 и распространять его вместо лицензированных копий SharePoint</w:t>
      </w:r>
      <w:r w:rsidR="002F14A4" w:rsidRPr="00CD51D3">
        <w:rPr>
          <w:rFonts w:ascii="Tahoma" w:hAnsi="Tahoma" w:cs="Tahoma"/>
          <w:color w:val="000000"/>
          <w:spacing w:val="-2"/>
          <w:sz w:val="16"/>
          <w:szCs w:val="16"/>
          <w:vertAlign w:val="superscript"/>
          <w:lang w:val="ru-RU"/>
        </w:rPr>
        <w:t>®</w:t>
      </w:r>
      <w:r w:rsidRPr="00CD51D3">
        <w:rPr>
          <w:rFonts w:ascii="Tahoma" w:hAnsi="Tahoma" w:cs="Tahoma"/>
          <w:color w:val="000000"/>
          <w:spacing w:val="-2"/>
          <w:sz w:val="16"/>
          <w:szCs w:val="16"/>
          <w:lang w:val="ru-RU"/>
        </w:rPr>
        <w:t xml:space="preserve"> Server 2010 или SharePoint</w:t>
      </w:r>
      <w:r w:rsidR="002F14A4" w:rsidRPr="00CD51D3">
        <w:rPr>
          <w:rFonts w:ascii="Tahoma" w:hAnsi="Tahoma" w:cs="Tahoma"/>
          <w:color w:val="000000"/>
          <w:spacing w:val="-2"/>
          <w:sz w:val="16"/>
          <w:szCs w:val="16"/>
          <w:vertAlign w:val="superscript"/>
          <w:lang w:val="ru-RU"/>
        </w:rPr>
        <w:t>®</w:t>
      </w:r>
      <w:r w:rsidRPr="00CD51D3">
        <w:rPr>
          <w:rFonts w:ascii="Tahoma" w:hAnsi="Tahoma" w:cs="Tahoma"/>
          <w:color w:val="000000"/>
          <w:spacing w:val="-2"/>
          <w:sz w:val="16"/>
          <w:szCs w:val="16"/>
          <w:lang w:val="ru-RU"/>
        </w:rPr>
        <w:t xml:space="preserve"> Server 2010 for Internet Sites, интегрированных в обновленное Единое решение.</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31A3A" w:rsidRPr="00CD51D3" w:rsidTr="00A33B73">
        <w:trPr>
          <w:trHeight w:val="217"/>
        </w:trPr>
        <w:tc>
          <w:tcPr>
            <w:tcW w:w="6300" w:type="dxa"/>
            <w:tcBorders>
              <w:top w:val="nil"/>
              <w:bottom w:val="single" w:sz="4" w:space="0" w:color="F79646"/>
              <w:right w:val="single" w:sz="4" w:space="0" w:color="F79646"/>
            </w:tcBorders>
            <w:shd w:val="clear" w:color="auto" w:fill="F79646"/>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Серверная лицензия SharePoint</w:t>
            </w:r>
            <w:r w:rsidR="002F14A4" w:rsidRPr="00CD51D3">
              <w:rPr>
                <w:rFonts w:ascii="Tahoma" w:hAnsi="Tahoma" w:cs="Tahoma"/>
                <w:b/>
                <w:bCs/>
                <w:sz w:val="18"/>
                <w:szCs w:val="18"/>
                <w:vertAlign w:val="superscript"/>
                <w:lang w:val="ru-RU"/>
              </w:rPr>
              <w:t>®</w:t>
            </w:r>
            <w:r w:rsidRPr="00CD51D3">
              <w:rPr>
                <w:rFonts w:ascii="Tahoma" w:hAnsi="Tahoma" w:cs="Tahoma"/>
                <w:b/>
                <w:bCs/>
                <w:sz w:val="18"/>
                <w:szCs w:val="18"/>
                <w:lang w:val="ru-RU"/>
              </w:rPr>
              <w:t xml:space="preserve"> Server 2010 for Internet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31A3A" w:rsidRPr="00CD51D3" w:rsidRDefault="00531A3A" w:rsidP="00C267FD">
            <w:pPr>
              <w:jc w:val="center"/>
              <w:rPr>
                <w:rFonts w:ascii="Tahoma" w:hAnsi="Tahoma" w:cs="Tahoma"/>
                <w:lang w:val="ru-RU"/>
              </w:rPr>
            </w:pPr>
            <w:r w:rsidRPr="00CD51D3">
              <w:rPr>
                <w:rFonts w:ascii="Tahoma" w:hAnsi="Tahoma" w:cs="Tahoma"/>
                <w:b/>
                <w:bCs/>
                <w:sz w:val="18"/>
                <w:szCs w:val="18"/>
                <w:lang w:val="ru-RU"/>
              </w:rPr>
              <w:t>Последующая версия</w:t>
            </w:r>
          </w:p>
        </w:tc>
      </w:tr>
      <w:tr w:rsidR="00531A3A" w:rsidRPr="00CD51D3" w:rsidTr="00A33B73">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SharePoint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SharePoint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w:t>
            </w:r>
          </w:p>
        </w:tc>
      </w:tr>
      <w:tr w:rsidR="00531A3A" w:rsidRPr="00CD51D3" w:rsidTr="00A33B73">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SharePoint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SharePoint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Server 2013</w:t>
            </w:r>
          </w:p>
        </w:tc>
      </w:tr>
    </w:tbl>
    <w:p w:rsidR="00531A3A" w:rsidRPr="00CD51D3" w:rsidRDefault="00531A3A" w:rsidP="00C267FD">
      <w:pPr>
        <w:rPr>
          <w:rFonts w:ascii="Tahoma" w:hAnsi="Tahoma" w:cs="Tahoma"/>
          <w:lang w:val="ru-RU"/>
        </w:rPr>
      </w:pPr>
    </w:p>
    <w:p w:rsidR="00531A3A" w:rsidRPr="00CD51D3" w:rsidRDefault="00531A3A" w:rsidP="00C267FD">
      <w:pPr>
        <w:spacing w:before="120" w:after="120"/>
        <w:jc w:val="both"/>
        <w:rPr>
          <w:rFonts w:ascii="Tahoma" w:hAnsi="Tahoma" w:cs="Tahoma"/>
          <w:lang w:val="ru-RU"/>
        </w:rPr>
      </w:pPr>
      <w:r w:rsidRPr="00CD51D3">
        <w:rPr>
          <w:rFonts w:ascii="Tahoma" w:hAnsi="Tahoma" w:cs="Tahoma"/>
          <w:b/>
          <w:bCs/>
          <w:lang w:val="ru-RU"/>
        </w:rPr>
        <w:t>SQL Server</w:t>
      </w:r>
      <w:r w:rsidR="002F14A4" w:rsidRPr="00CD51D3">
        <w:rPr>
          <w:rFonts w:ascii="Tahoma" w:hAnsi="Tahoma" w:cs="Tahoma"/>
          <w:b/>
          <w:bCs/>
          <w:vertAlign w:val="superscript"/>
          <w:lang w:val="ru-RU"/>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31A3A" w:rsidRPr="00CD51D3" w:rsidTr="00A33B73">
        <w:trPr>
          <w:trHeight w:val="217"/>
        </w:trPr>
        <w:tc>
          <w:tcPr>
            <w:tcW w:w="6300" w:type="dxa"/>
            <w:tcBorders>
              <w:top w:val="nil"/>
              <w:bottom w:val="single" w:sz="4" w:space="0" w:color="F79646"/>
              <w:right w:val="single" w:sz="4" w:space="0" w:color="F79646"/>
            </w:tcBorders>
            <w:shd w:val="clear" w:color="auto" w:fill="F79646"/>
            <w:vAlign w:val="center"/>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31A3A" w:rsidRPr="00CD51D3" w:rsidRDefault="00531A3A" w:rsidP="00C267FD">
            <w:pPr>
              <w:jc w:val="center"/>
              <w:rPr>
                <w:rStyle w:val="Hyperlink"/>
                <w:rFonts w:ascii="Tahoma" w:hAnsi="Tahoma" w:cs="Tahoma"/>
                <w:b/>
                <w:bCs/>
                <w:color w:val="auto"/>
                <w:sz w:val="18"/>
                <w:szCs w:val="18"/>
                <w:u w:val="none"/>
                <w:lang w:val="ru-RU"/>
              </w:rPr>
            </w:pPr>
            <w:r w:rsidRPr="00CD51D3">
              <w:rPr>
                <w:rFonts w:ascii="Tahoma" w:hAnsi="Tahoma" w:cs="Tahoma"/>
                <w:b/>
                <w:bCs/>
                <w:sz w:val="18"/>
                <w:szCs w:val="18"/>
                <w:lang w:val="ru-RU"/>
              </w:rPr>
              <w:t>Правомочная лицензия</w:t>
            </w:r>
          </w:p>
        </w:tc>
      </w:tr>
      <w:tr w:rsidR="00531A3A" w:rsidRPr="00CD51D3" w:rsidTr="00A33B73">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Datacenter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Восемь (8) лицензий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Enterprise Core</w:t>
            </w:r>
            <w:r w:rsidRPr="00CD51D3">
              <w:rPr>
                <w:rFonts w:ascii="Tahoma" w:hAnsi="Tahoma" w:cs="Tahoma"/>
                <w:bCs/>
                <w:sz w:val="16"/>
                <w:szCs w:val="19"/>
                <w:vertAlign w:val="superscript"/>
                <w:lang w:val="ru-RU"/>
              </w:rPr>
              <w:t>1,2,3</w:t>
            </w:r>
          </w:p>
        </w:tc>
      </w:tr>
      <w:tr w:rsidR="00531A3A" w:rsidRPr="00CD51D3" w:rsidTr="00A33B73">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pacing w:val="-1"/>
                <w:sz w:val="16"/>
                <w:szCs w:val="19"/>
                <w:lang w:val="ru-RU"/>
              </w:rPr>
            </w:pPr>
            <w:r w:rsidRPr="00CD51D3">
              <w:rPr>
                <w:rFonts w:ascii="Tahoma" w:hAnsi="Tahoma" w:cs="Tahoma"/>
                <w:bCs/>
                <w:spacing w:val="-1"/>
                <w:sz w:val="16"/>
                <w:szCs w:val="19"/>
                <w:lang w:val="ru-RU"/>
              </w:rPr>
              <w:t>Четыре (4) лицензии SQL Server</w:t>
            </w:r>
            <w:r w:rsidR="002F14A4" w:rsidRPr="00CD51D3">
              <w:rPr>
                <w:rFonts w:ascii="Tahoma" w:hAnsi="Tahoma" w:cs="Tahoma"/>
                <w:bCs/>
                <w:spacing w:val="-1"/>
                <w:sz w:val="16"/>
                <w:szCs w:val="19"/>
                <w:vertAlign w:val="superscript"/>
                <w:lang w:val="ru-RU"/>
              </w:rPr>
              <w:t>®</w:t>
            </w:r>
            <w:r w:rsidRPr="00CD51D3">
              <w:rPr>
                <w:rFonts w:ascii="Tahoma" w:hAnsi="Tahoma" w:cs="Tahoma"/>
                <w:bCs/>
                <w:spacing w:val="-1"/>
                <w:sz w:val="16"/>
                <w:szCs w:val="19"/>
                <w:lang w:val="ru-RU"/>
              </w:rPr>
              <w:t xml:space="preserve"> 2012 Enterprise Core</w:t>
            </w:r>
            <w:r w:rsidRPr="00CD51D3">
              <w:rPr>
                <w:rFonts w:ascii="Tahoma" w:hAnsi="Tahoma" w:cs="Tahoma"/>
                <w:bCs/>
                <w:spacing w:val="-1"/>
                <w:sz w:val="16"/>
                <w:szCs w:val="19"/>
                <w:vertAlign w:val="superscript"/>
                <w:lang w:val="ru-RU"/>
              </w:rPr>
              <w:t>1,2,3</w:t>
            </w:r>
          </w:p>
        </w:tc>
      </w:tr>
      <w:tr w:rsidR="00531A3A" w:rsidRPr="00CD51D3" w:rsidTr="00A33B73">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Enterpr</w:t>
            </w:r>
            <w:r w:rsidR="00136100" w:rsidRPr="00CD51D3">
              <w:rPr>
                <w:rFonts w:ascii="Tahoma" w:hAnsi="Tahoma" w:cs="Tahoma"/>
                <w:bCs/>
                <w:sz w:val="16"/>
                <w:szCs w:val="19"/>
                <w:lang w:val="ru-RU"/>
              </w:rPr>
              <w:t>i</w:t>
            </w:r>
            <w:r w:rsidRPr="00CD51D3">
              <w:rPr>
                <w:rFonts w:ascii="Tahoma" w:hAnsi="Tahoma" w:cs="Tahoma"/>
                <w:bCs/>
                <w:sz w:val="16"/>
                <w:szCs w:val="19"/>
                <w:lang w:val="ru-RU"/>
              </w:rPr>
              <w:t>se (серверная)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Enterpr</w:t>
            </w:r>
            <w:r w:rsidR="00136100" w:rsidRPr="00CD51D3">
              <w:rPr>
                <w:rFonts w:ascii="Tahoma" w:hAnsi="Tahoma" w:cs="Tahoma"/>
                <w:bCs/>
                <w:sz w:val="16"/>
                <w:szCs w:val="19"/>
                <w:lang w:val="ru-RU"/>
              </w:rPr>
              <w:t>i</w:t>
            </w:r>
            <w:r w:rsidRPr="00CD51D3">
              <w:rPr>
                <w:rFonts w:ascii="Tahoma" w:hAnsi="Tahoma" w:cs="Tahoma"/>
                <w:bCs/>
                <w:sz w:val="16"/>
                <w:szCs w:val="19"/>
                <w:lang w:val="ru-RU"/>
              </w:rPr>
              <w:t>se Server</w:t>
            </w:r>
            <w:r w:rsidRPr="00CD51D3">
              <w:rPr>
                <w:rFonts w:ascii="Tahoma" w:hAnsi="Tahoma" w:cs="Tahoma"/>
                <w:bCs/>
                <w:sz w:val="16"/>
                <w:szCs w:val="19"/>
                <w:vertAlign w:val="superscript"/>
                <w:lang w:val="ru-RU"/>
              </w:rPr>
              <w:t>2</w:t>
            </w:r>
          </w:p>
        </w:tc>
      </w:tr>
      <w:tr w:rsidR="00531A3A" w:rsidRPr="00CD51D3" w:rsidTr="00A33B73">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Четыре (4) лицензии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Standard Core</w:t>
            </w:r>
            <w:r w:rsidRPr="00CD51D3">
              <w:rPr>
                <w:rFonts w:ascii="Tahoma" w:hAnsi="Tahoma" w:cs="Tahoma"/>
                <w:bCs/>
                <w:sz w:val="16"/>
                <w:szCs w:val="19"/>
                <w:vertAlign w:val="superscript"/>
                <w:lang w:val="ru-RU"/>
              </w:rPr>
              <w:t>1,3</w:t>
            </w:r>
          </w:p>
        </w:tc>
      </w:tr>
      <w:tr w:rsidR="00531A3A" w:rsidRPr="00CD51D3" w:rsidTr="00A33B73">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Standard (серверная)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Standard Server</w:t>
            </w:r>
          </w:p>
        </w:tc>
      </w:tr>
      <w:tr w:rsidR="00531A3A" w:rsidRPr="00CD51D3" w:rsidTr="00A33B73">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Workgroup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Четыре (4) лицензии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Standard Core</w:t>
            </w:r>
            <w:r w:rsidRPr="00CD51D3">
              <w:rPr>
                <w:rFonts w:ascii="Tahoma" w:hAnsi="Tahoma" w:cs="Tahoma"/>
                <w:bCs/>
                <w:sz w:val="16"/>
                <w:szCs w:val="19"/>
                <w:vertAlign w:val="superscript"/>
                <w:lang w:val="ru-RU"/>
              </w:rPr>
              <w:t>1,3</w:t>
            </w:r>
          </w:p>
        </w:tc>
      </w:tr>
      <w:tr w:rsidR="00531A3A" w:rsidRPr="00CD51D3" w:rsidTr="00A33B73">
        <w:trPr>
          <w:trHeight w:val="60"/>
        </w:trPr>
        <w:tc>
          <w:tcPr>
            <w:tcW w:w="630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Workgroup (серверная)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SQL Server</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2012 Standard Server</w:t>
            </w:r>
          </w:p>
        </w:tc>
      </w:tr>
    </w:tbl>
    <w:p w:rsidR="00531A3A" w:rsidRPr="00CD51D3" w:rsidRDefault="00531A3A" w:rsidP="00C267FD">
      <w:pPr>
        <w:rPr>
          <w:rFonts w:ascii="Tahoma" w:hAnsi="Tahoma" w:cs="Tahoma"/>
          <w:lang w:val="ru-RU"/>
        </w:rPr>
      </w:pPr>
    </w:p>
    <w:p w:rsidR="00531A3A" w:rsidRPr="00CD51D3" w:rsidRDefault="00531A3A" w:rsidP="00C267FD">
      <w:pPr>
        <w:rPr>
          <w:rFonts w:ascii="Tahoma" w:hAnsi="Tahoma" w:cs="Tahoma"/>
          <w:sz w:val="16"/>
          <w:szCs w:val="16"/>
          <w:lang w:val="ru-RU"/>
        </w:rPr>
      </w:pPr>
      <w:r w:rsidRPr="00CD51D3">
        <w:rPr>
          <w:rFonts w:ascii="Tahoma" w:hAnsi="Tahoma" w:cs="Tahoma"/>
          <w:sz w:val="16"/>
          <w:szCs w:val="16"/>
          <w:vertAlign w:val="superscript"/>
          <w:lang w:val="ru-RU"/>
        </w:rPr>
        <w:t>1</w:t>
      </w:r>
      <w:r w:rsidRPr="00CD51D3">
        <w:rPr>
          <w:rFonts w:ascii="Tahoma" w:hAnsi="Tahoma" w:cs="Tahoma"/>
          <w:sz w:val="16"/>
          <w:szCs w:val="16"/>
          <w:lang w:val="ru-RU"/>
        </w:rPr>
        <w:t xml:space="preserve"> Если Пользователь запускает SQL Server</w:t>
      </w:r>
      <w:r w:rsidR="002F14A4" w:rsidRPr="00CD51D3">
        <w:rPr>
          <w:rFonts w:ascii="Tahoma" w:hAnsi="Tahoma" w:cs="Tahoma"/>
          <w:sz w:val="16"/>
          <w:szCs w:val="16"/>
          <w:vertAlign w:val="superscript"/>
          <w:lang w:val="ru-RU"/>
        </w:rPr>
        <w:t>®</w:t>
      </w:r>
      <w:r w:rsidRPr="00CD51D3">
        <w:rPr>
          <w:rFonts w:ascii="Tahoma" w:hAnsi="Tahoma" w:cs="Tahoma"/>
          <w:sz w:val="16"/>
          <w:szCs w:val="16"/>
          <w:lang w:val="ru-RU"/>
        </w:rPr>
        <w:t xml:space="preserve"> («SQL») на процессорах с числом ядер, превышающем число в столбце «Правомочная лицензия», на дату обновления до версии SQL Server</w:t>
      </w:r>
      <w:r w:rsidR="002F14A4" w:rsidRPr="00CD51D3">
        <w:rPr>
          <w:rFonts w:ascii="Tahoma" w:hAnsi="Tahoma" w:cs="Tahoma"/>
          <w:sz w:val="16"/>
          <w:szCs w:val="16"/>
          <w:vertAlign w:val="superscript"/>
          <w:lang w:val="ru-RU"/>
        </w:rPr>
        <w:t>®</w:t>
      </w:r>
      <w:r w:rsidRPr="00CD51D3">
        <w:rPr>
          <w:rFonts w:ascii="Tahoma" w:hAnsi="Tahoma" w:cs="Tahoma"/>
          <w:sz w:val="16"/>
          <w:szCs w:val="16"/>
          <w:lang w:val="ru-RU"/>
        </w:rPr>
        <w:t xml:space="preserve">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531A3A" w:rsidRPr="00CD51D3" w:rsidRDefault="00531A3A" w:rsidP="00C267FD">
      <w:pPr>
        <w:rPr>
          <w:rFonts w:ascii="Tahoma" w:hAnsi="Tahoma" w:cs="Tahoma"/>
          <w:sz w:val="16"/>
          <w:szCs w:val="16"/>
          <w:lang w:val="ru-RU"/>
        </w:rPr>
      </w:pPr>
      <w:r w:rsidRPr="00CD51D3">
        <w:rPr>
          <w:rFonts w:ascii="Tahoma" w:hAnsi="Tahoma" w:cs="Tahoma"/>
          <w:sz w:val="16"/>
          <w:szCs w:val="16"/>
          <w:vertAlign w:val="superscript"/>
          <w:lang w:val="ru-RU"/>
        </w:rPr>
        <w:t>2</w:t>
      </w:r>
      <w:r w:rsidRPr="00CD51D3">
        <w:rPr>
          <w:rFonts w:ascii="Tahoma" w:hAnsi="Tahoma" w:cs="Tahoma"/>
          <w:sz w:val="16"/>
          <w:szCs w:val="16"/>
          <w:lang w:val="ru-RU"/>
        </w:rPr>
        <w:t xml:space="preserve"> Для лицензий SQL Server</w:t>
      </w:r>
      <w:r w:rsidR="002F14A4" w:rsidRPr="00CD51D3">
        <w:rPr>
          <w:rFonts w:ascii="Tahoma" w:hAnsi="Tahoma" w:cs="Tahoma"/>
          <w:sz w:val="16"/>
          <w:szCs w:val="16"/>
          <w:vertAlign w:val="superscript"/>
          <w:lang w:val="ru-RU"/>
        </w:rPr>
        <w:t>®</w:t>
      </w:r>
      <w:r w:rsidRPr="00CD51D3">
        <w:rPr>
          <w:rFonts w:ascii="Tahoma" w:hAnsi="Tahoma" w:cs="Tahoma"/>
          <w:sz w:val="16"/>
          <w:szCs w:val="16"/>
          <w:lang w:val="ru-RU"/>
        </w:rPr>
        <w:t xml:space="preserve"> 2012 Enterprise Server/CAL и SQL Server</w:t>
      </w:r>
      <w:r w:rsidR="002F14A4" w:rsidRPr="00CD51D3">
        <w:rPr>
          <w:rFonts w:ascii="Tahoma" w:hAnsi="Tahoma" w:cs="Tahoma"/>
          <w:sz w:val="16"/>
          <w:szCs w:val="16"/>
          <w:vertAlign w:val="superscript"/>
          <w:lang w:val="ru-RU"/>
        </w:rPr>
        <w:t>®</w:t>
      </w:r>
      <w:r w:rsidRPr="00CD51D3">
        <w:rPr>
          <w:rFonts w:ascii="Tahoma" w:hAnsi="Tahoma" w:cs="Tahoma"/>
          <w:sz w:val="16"/>
          <w:szCs w:val="16"/>
          <w:lang w:val="ru-RU"/>
        </w:rPr>
        <w:t xml:space="preserve"> 2012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531A3A" w:rsidRPr="00CD51D3" w:rsidRDefault="00531A3A" w:rsidP="00C267FD">
      <w:pPr>
        <w:rPr>
          <w:rFonts w:ascii="Tahoma" w:hAnsi="Tahoma" w:cs="Tahoma"/>
          <w:sz w:val="16"/>
          <w:szCs w:val="16"/>
          <w:lang w:val="ru-RU"/>
        </w:rPr>
      </w:pPr>
      <w:r w:rsidRPr="00CD51D3">
        <w:rPr>
          <w:rFonts w:ascii="Tahoma" w:hAnsi="Tahoma" w:cs="Tahoma"/>
          <w:sz w:val="16"/>
          <w:szCs w:val="16"/>
          <w:vertAlign w:val="superscript"/>
          <w:lang w:val="ru-RU"/>
        </w:rPr>
        <w:t>3</w:t>
      </w:r>
      <w:r w:rsidRPr="00CD51D3">
        <w:rPr>
          <w:rFonts w:ascii="Tahoma" w:hAnsi="Tahoma" w:cs="Tahoma"/>
          <w:sz w:val="16"/>
          <w:szCs w:val="16"/>
          <w:lang w:val="ru-RU"/>
        </w:rPr>
        <w:t xml:space="preserve"> Ссылка на таблицу коэффициентов ядер приводится в Лицензионном соглашении для программного обеспечения SQL 2012.</w:t>
      </w:r>
    </w:p>
    <w:p w:rsidR="00531A3A" w:rsidRPr="00CD51D3" w:rsidRDefault="00531A3A" w:rsidP="00C267FD">
      <w:pPr>
        <w:tabs>
          <w:tab w:val="left" w:pos="3770"/>
        </w:tabs>
        <w:rPr>
          <w:rFonts w:ascii="Tahoma" w:hAnsi="Tahoma" w:cs="Tahoma"/>
          <w:lang w:val="ru-RU"/>
        </w:rPr>
      </w:pPr>
    </w:p>
    <w:p w:rsidR="00531A3A" w:rsidRPr="00CD51D3" w:rsidRDefault="00531A3A" w:rsidP="00C267FD">
      <w:pPr>
        <w:spacing w:before="120" w:after="120"/>
        <w:jc w:val="both"/>
        <w:rPr>
          <w:rFonts w:ascii="Tahoma" w:hAnsi="Tahoma" w:cs="Tahoma"/>
          <w:lang w:val="ru-RU"/>
        </w:rPr>
      </w:pPr>
      <w:r w:rsidRPr="00CD51D3">
        <w:rPr>
          <w:rFonts w:ascii="Tahoma" w:hAnsi="Tahoma" w:cs="Tahoma"/>
          <w:b/>
          <w:bCs/>
          <w:lang w:val="ru-RU"/>
        </w:rPr>
        <w:t>Предоставление перехода к продукту Microsoft</w:t>
      </w:r>
      <w:r w:rsidR="002F14A4" w:rsidRPr="00CD51D3">
        <w:rPr>
          <w:rFonts w:ascii="Tahoma" w:hAnsi="Tahoma" w:cs="Tahoma"/>
          <w:b/>
          <w:bCs/>
          <w:vertAlign w:val="superscript"/>
          <w:lang w:val="ru-RU"/>
        </w:rPr>
        <w:t>®</w:t>
      </w:r>
      <w:r w:rsidRPr="00CD51D3">
        <w:rPr>
          <w:rFonts w:ascii="Tahoma" w:hAnsi="Tahoma" w:cs="Tahoma"/>
          <w:b/>
          <w:bCs/>
          <w:lang w:val="ru-RU"/>
        </w:rPr>
        <w:t xml:space="preserve"> System Center</w:t>
      </w:r>
    </w:p>
    <w:p w:rsidR="00531A3A" w:rsidRPr="00CD51D3" w:rsidRDefault="00531A3A" w:rsidP="00C267FD">
      <w:pPr>
        <w:rPr>
          <w:rFonts w:ascii="Tahoma" w:hAnsi="Tahoma" w:cs="Tahoma"/>
          <w:lang w:val="ru-RU"/>
        </w:rPr>
      </w:pPr>
      <w:r w:rsidRPr="00CD51D3">
        <w:rPr>
          <w:rFonts w:ascii="Tahoma" w:hAnsi="Tahoma" w:cs="Tahoma"/>
          <w:sz w:val="16"/>
          <w:szCs w:val="16"/>
          <w:lang w:val="ru-RU"/>
        </w:rPr>
        <w:t>System Center 2012 – это новый продукт, а не следующая версия прежних продуктов System Center.</w:t>
      </w:r>
      <w:r w:rsidRPr="00CD51D3">
        <w:rPr>
          <w:rFonts w:ascii="Tahoma" w:hAnsi="Tahoma" w:cs="Tahoma"/>
          <w:lang w:val="ru-RU"/>
        </w:rPr>
        <w:t xml:space="preserve"> </w:t>
      </w:r>
      <w:r w:rsidRPr="00CD51D3">
        <w:rPr>
          <w:rFonts w:ascii="Tahoma" w:hAnsi="Tahoma" w:cs="Tahoma"/>
          <w:sz w:val="16"/>
          <w:szCs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r w:rsidRPr="00CD51D3">
        <w:rPr>
          <w:rFonts w:ascii="Tahoma" w:hAnsi="Tahoma" w:cs="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31A3A" w:rsidRPr="00CD51D3" w:rsidTr="009259C8">
        <w:trPr>
          <w:trHeight w:val="217"/>
        </w:trPr>
        <w:tc>
          <w:tcPr>
            <w:tcW w:w="6300" w:type="dxa"/>
            <w:tcBorders>
              <w:top w:val="nil"/>
              <w:bottom w:val="single" w:sz="4" w:space="0" w:color="F79646"/>
              <w:right w:val="single" w:sz="4" w:space="0" w:color="F79646"/>
            </w:tcBorders>
            <w:shd w:val="clear" w:color="auto" w:fill="F79646"/>
            <w:vAlign w:val="center"/>
          </w:tcPr>
          <w:p w:rsidR="00531A3A" w:rsidRPr="00CD51D3" w:rsidRDefault="00531A3A" w:rsidP="00C267FD">
            <w:pPr>
              <w:jc w:val="center"/>
              <w:rPr>
                <w:rFonts w:ascii="Tahoma" w:hAnsi="Tahoma" w:cs="Tahoma"/>
                <w:b/>
                <w:bCs/>
                <w:sz w:val="18"/>
                <w:szCs w:val="18"/>
                <w:lang w:val="ru-RU"/>
              </w:rPr>
            </w:pPr>
            <w:r w:rsidRPr="00CD51D3">
              <w:rPr>
                <w:rFonts w:ascii="Tahoma" w:hAnsi="Tahoma" w:cs="Tahoma"/>
                <w:b/>
                <w:bCs/>
                <w:sz w:val="18"/>
                <w:szCs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31A3A" w:rsidRPr="00CD51D3" w:rsidRDefault="00531A3A" w:rsidP="00C267FD">
            <w:pPr>
              <w:jc w:val="center"/>
              <w:rPr>
                <w:rStyle w:val="Hyperlink"/>
                <w:rFonts w:ascii="Tahoma" w:hAnsi="Tahoma" w:cs="Tahoma"/>
                <w:b/>
                <w:bCs/>
                <w:color w:val="auto"/>
                <w:sz w:val="18"/>
                <w:szCs w:val="18"/>
                <w:u w:val="none"/>
                <w:lang w:val="ru-RU"/>
              </w:rPr>
            </w:pPr>
            <w:r w:rsidRPr="00CD51D3">
              <w:rPr>
                <w:rFonts w:ascii="Tahoma" w:hAnsi="Tahoma" w:cs="Tahoma"/>
                <w:b/>
                <w:bCs/>
                <w:sz w:val="18"/>
                <w:szCs w:val="18"/>
                <w:lang w:val="ru-RU"/>
              </w:rPr>
              <w:t>Правомочная лицензия</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Любая серверная лицензия Management Server на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Standard</w:t>
            </w:r>
            <w:r w:rsidRPr="00CD51D3">
              <w:rPr>
                <w:rFonts w:ascii="Tahoma" w:hAnsi="Tahoma" w:cs="Tahoma"/>
                <w:bCs/>
                <w:sz w:val="16"/>
                <w:szCs w:val="19"/>
                <w:vertAlign w:val="superscript"/>
                <w:lang w:val="ru-RU"/>
              </w:rPr>
              <w:t>1</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Client Management Suite (на 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Client Management Suite (на операционную среду/на пользователя)</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Client ML на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Configuration Manager 2007 R3 (на 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на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Configuration Manager (на операционную среду/на пользователя)</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Standard</w:t>
            </w:r>
            <w:r w:rsidRPr="00CD51D3">
              <w:rPr>
                <w:rFonts w:ascii="Tahoma" w:hAnsi="Tahoma" w:cs="Tahoma"/>
                <w:bCs/>
                <w:sz w:val="16"/>
                <w:szCs w:val="19"/>
                <w:vertAlign w:val="superscript"/>
                <w:lang w:val="ru-RU"/>
              </w:rPr>
              <w:t>1</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Client ML на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Data Protection Manager 2010 (на 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Client Management Suite (на операционную среду/на пользователя)</w:t>
            </w:r>
          </w:p>
        </w:tc>
      </w:tr>
      <w:tr w:rsidR="00531A3A" w:rsidRPr="00CD51D3" w:rsidTr="009259C8">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Standard</w:t>
            </w:r>
            <w:r w:rsidRPr="00CD51D3">
              <w:rPr>
                <w:rFonts w:ascii="Tahoma" w:hAnsi="Tahoma" w:cs="Tahoma"/>
                <w:bCs/>
                <w:sz w:val="16"/>
                <w:szCs w:val="19"/>
                <w:vertAlign w:val="superscript"/>
                <w:lang w:val="ru-RU"/>
              </w:rPr>
              <w:t>1</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Operations Manager 2007 R2 Client ML (на 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Client Management Suite (на операционную среду/на пользователя)</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Standard</w:t>
            </w:r>
            <w:r w:rsidRPr="00CD51D3">
              <w:rPr>
                <w:rFonts w:ascii="Tahoma" w:hAnsi="Tahoma" w:cs="Tahoma"/>
                <w:bCs/>
                <w:sz w:val="16"/>
                <w:szCs w:val="19"/>
                <w:vertAlign w:val="superscript"/>
                <w:lang w:val="ru-RU"/>
              </w:rPr>
              <w:t>1</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Одна (1) 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Datacenter на каждые две (2) соответствующие лицензии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Server Management Suite Datacenter</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Две (2) лицензии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Standard</w:t>
            </w:r>
            <w:r w:rsidRPr="00CD51D3">
              <w:rPr>
                <w:rFonts w:ascii="Tahoma" w:hAnsi="Tahoma" w:cs="Tahoma"/>
                <w:bCs/>
                <w:sz w:val="16"/>
                <w:szCs w:val="19"/>
                <w:vertAlign w:val="superscript"/>
                <w:lang w:val="ru-RU"/>
              </w:rPr>
              <w:t>1</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Client ML на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Service Manager 2010 (на 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C267FD">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Client Management Suite (на операционную среду/на пользователя)</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1A3115">
            <w:pPr>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1A3115">
            <w:pPr>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Standard</w:t>
            </w:r>
            <w:r w:rsidRPr="00CD51D3">
              <w:rPr>
                <w:rFonts w:ascii="Tahoma" w:hAnsi="Tahoma" w:cs="Tahoma"/>
                <w:bCs/>
                <w:sz w:val="16"/>
                <w:szCs w:val="19"/>
                <w:vertAlign w:val="superscript"/>
                <w:lang w:val="ru-RU"/>
              </w:rPr>
              <w:t>1</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1A3115">
            <w:pPr>
              <w:keepNext/>
              <w:rPr>
                <w:rFonts w:ascii="Tahoma" w:hAnsi="Tahoma" w:cs="Tahoma"/>
                <w:bCs/>
                <w:sz w:val="16"/>
                <w:szCs w:val="19"/>
                <w:lang w:val="ru-RU"/>
              </w:rPr>
            </w:pPr>
            <w:r w:rsidRPr="00CD51D3">
              <w:rPr>
                <w:rFonts w:ascii="Tahoma" w:hAnsi="Tahoma" w:cs="Tahoma"/>
                <w:bCs/>
                <w:sz w:val="16"/>
                <w:szCs w:val="19"/>
                <w:lang w:val="ru-RU"/>
              </w:rPr>
              <w:t>Лицензия Client ML на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Virtual Machine Manager 2008 R2 (на 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1A3115">
            <w:pPr>
              <w:keepNext/>
              <w:rPr>
                <w:rFonts w:ascii="Tahoma" w:hAnsi="Tahoma" w:cs="Tahoma"/>
                <w:bCs/>
                <w:sz w:val="16"/>
                <w:szCs w:val="19"/>
                <w:lang w:val="ru-RU"/>
              </w:rPr>
            </w:pPr>
            <w:r w:rsidRPr="00CD51D3">
              <w:rPr>
                <w:rFonts w:ascii="Tahoma" w:hAnsi="Tahoma" w:cs="Tahoma"/>
                <w:bCs/>
                <w:sz w:val="16"/>
                <w:szCs w:val="19"/>
                <w:lang w:val="ru-RU"/>
              </w:rPr>
              <w:t>Лицензия на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Configuration Manager (на операционную среду/на пользователя)</w:t>
            </w:r>
          </w:p>
        </w:tc>
      </w:tr>
      <w:tr w:rsidR="00531A3A" w:rsidRPr="00CD51D3" w:rsidTr="009259C8">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31A3A" w:rsidRPr="00CD51D3" w:rsidRDefault="00531A3A" w:rsidP="001A3115">
            <w:pPr>
              <w:keepNext/>
              <w:rPr>
                <w:rFonts w:ascii="Tahoma" w:hAnsi="Tahoma" w:cs="Tahoma"/>
                <w:bCs/>
                <w:sz w:val="16"/>
                <w:szCs w:val="19"/>
                <w:lang w:val="ru-RU"/>
              </w:rPr>
            </w:pPr>
            <w:r w:rsidRPr="00CD51D3">
              <w:rPr>
                <w:rFonts w:ascii="Tahoma" w:hAnsi="Tahoma" w:cs="Tahoma"/>
                <w:bCs/>
                <w:sz w:val="16"/>
                <w:szCs w:val="19"/>
                <w:lang w:val="ru-RU"/>
              </w:rPr>
              <w:t>Лицензия 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531A3A" w:rsidRPr="00CD51D3" w:rsidRDefault="00531A3A" w:rsidP="001A3115">
            <w:pPr>
              <w:keepNext/>
              <w:rPr>
                <w:rFonts w:ascii="Tahoma" w:hAnsi="Tahoma" w:cs="Tahoma"/>
                <w:bCs/>
                <w:sz w:val="16"/>
                <w:szCs w:val="19"/>
                <w:lang w:val="ru-RU"/>
              </w:rPr>
            </w:pPr>
            <w:r w:rsidRPr="00CD51D3">
              <w:rPr>
                <w:rFonts w:ascii="Tahoma" w:hAnsi="Tahoma" w:cs="Tahoma"/>
                <w:bCs/>
                <w:sz w:val="16"/>
                <w:szCs w:val="19"/>
                <w:lang w:val="ru-RU"/>
              </w:rPr>
              <w:t>Microsoft</w:t>
            </w:r>
            <w:r w:rsidR="002F14A4" w:rsidRPr="00CD51D3">
              <w:rPr>
                <w:rFonts w:ascii="Tahoma" w:hAnsi="Tahoma" w:cs="Tahoma"/>
                <w:bCs/>
                <w:sz w:val="16"/>
                <w:szCs w:val="19"/>
                <w:vertAlign w:val="superscript"/>
                <w:lang w:val="ru-RU"/>
              </w:rPr>
              <w:t>®</w:t>
            </w:r>
            <w:r w:rsidRPr="00CD51D3">
              <w:rPr>
                <w:rFonts w:ascii="Tahoma" w:hAnsi="Tahoma" w:cs="Tahoma"/>
                <w:bCs/>
                <w:sz w:val="16"/>
                <w:szCs w:val="19"/>
                <w:lang w:val="ru-RU"/>
              </w:rPr>
              <w:t xml:space="preserve"> System Center 2012 Datacenter</w:t>
            </w:r>
            <w:r w:rsidRPr="00CD51D3">
              <w:rPr>
                <w:rFonts w:ascii="Tahoma" w:hAnsi="Tahoma" w:cs="Tahoma"/>
                <w:bCs/>
                <w:sz w:val="16"/>
                <w:szCs w:val="19"/>
                <w:vertAlign w:val="superscript"/>
                <w:lang w:val="ru-RU"/>
              </w:rPr>
              <w:t>1</w:t>
            </w:r>
          </w:p>
        </w:tc>
      </w:tr>
    </w:tbl>
    <w:p w:rsidR="00531A3A" w:rsidRPr="00CD51D3" w:rsidRDefault="00531A3A" w:rsidP="00C267FD">
      <w:pPr>
        <w:rPr>
          <w:rFonts w:ascii="Tahoma" w:hAnsi="Tahoma" w:cs="Tahoma"/>
          <w:sz w:val="16"/>
          <w:szCs w:val="12"/>
          <w:lang w:val="ru-RU"/>
        </w:rPr>
      </w:pPr>
      <w:r w:rsidRPr="00CD51D3">
        <w:rPr>
          <w:rFonts w:ascii="Tahoma" w:hAnsi="Tahoma" w:cs="Tahoma"/>
          <w:sz w:val="16"/>
          <w:szCs w:val="12"/>
          <w:vertAlign w:val="superscript"/>
          <w:lang w:val="ru-RU"/>
        </w:rPr>
        <w:t>1</w:t>
      </w:r>
      <w:r w:rsidRPr="00CD51D3">
        <w:rPr>
          <w:rFonts w:ascii="Tahoma" w:hAnsi="Tahoma" w:cs="Tahoma"/>
          <w:sz w:val="16"/>
          <w:szCs w:val="12"/>
          <w:lang w:val="ru-RU"/>
        </w:rPr>
        <w:t xml:space="preserve"> 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в которой указываются лицензионные права.</w:t>
      </w:r>
    </w:p>
    <w:p w:rsidR="00531A3A" w:rsidRPr="00CD51D3" w:rsidRDefault="00531A3A" w:rsidP="00C267FD">
      <w:pPr>
        <w:rPr>
          <w:rFonts w:ascii="Tahoma" w:hAnsi="Tahoma" w:cs="Tahoma"/>
          <w:sz w:val="16"/>
          <w:lang w:val="ru-RU"/>
        </w:rPr>
      </w:pPr>
    </w:p>
    <w:p w:rsidR="00531A3A" w:rsidRPr="00CD51D3" w:rsidRDefault="00531A3A" w:rsidP="001A3115">
      <w:pPr>
        <w:numPr>
          <w:ilvl w:val="0"/>
          <w:numId w:val="25"/>
        </w:numPr>
        <w:spacing w:before="80" w:after="20"/>
        <w:rPr>
          <w:rFonts w:ascii="Tahoma" w:hAnsi="Tahoma" w:cs="Tahoma"/>
          <w:b/>
          <w:color w:val="FF6600"/>
          <w:sz w:val="24"/>
          <w:szCs w:val="24"/>
          <w:lang w:val="ru-RU"/>
        </w:rPr>
      </w:pPr>
      <w:r w:rsidRPr="00CD51D3">
        <w:rPr>
          <w:rFonts w:ascii="Tahoma" w:hAnsi="Tahoma" w:cs="Tahoma"/>
          <w:b/>
          <w:color w:val="FF6600"/>
          <w:sz w:val="24"/>
          <w:szCs w:val="24"/>
          <w:lang w:val="ru-RU"/>
        </w:rPr>
        <w:t>Сведения о ключе продукта</w:t>
      </w:r>
    </w:p>
    <w:p w:rsidR="00531A3A" w:rsidRPr="00CD51D3" w:rsidRDefault="00531A3A" w:rsidP="00C267FD">
      <w:pPr>
        <w:rPr>
          <w:rFonts w:ascii="Tahoma" w:hAnsi="Tahoma" w:cs="Tahoma"/>
          <w:sz w:val="16"/>
          <w:lang w:val="ru-RU"/>
        </w:rPr>
      </w:pPr>
    </w:p>
    <w:p w:rsidR="00531A3A" w:rsidRPr="00CD51D3" w:rsidRDefault="00531A3A" w:rsidP="00C267FD">
      <w:pPr>
        <w:numPr>
          <w:ilvl w:val="0"/>
          <w:numId w:val="23"/>
        </w:numPr>
        <w:rPr>
          <w:rFonts w:ascii="Tahoma" w:hAnsi="Tahoma" w:cs="Tahoma"/>
          <w:lang w:val="ru-RU"/>
        </w:rPr>
      </w:pPr>
      <w:r w:rsidRPr="00CD51D3">
        <w:rPr>
          <w:rFonts w:ascii="Tahoma" w:hAnsi="Tahoma" w:cs="Tahoma"/>
          <w:lang w:val="ru-RU"/>
        </w:rPr>
        <w:t>Пункты, помеченные «у» — ключ установки продукта приводится на наклейке в комплекте с носителем.</w:t>
      </w:r>
    </w:p>
    <w:p w:rsidR="00531A3A" w:rsidRPr="00CD51D3" w:rsidRDefault="00531A3A" w:rsidP="00C267FD">
      <w:pPr>
        <w:numPr>
          <w:ilvl w:val="0"/>
          <w:numId w:val="23"/>
        </w:numPr>
        <w:rPr>
          <w:rFonts w:ascii="Tahoma" w:hAnsi="Tahoma" w:cs="Tahoma"/>
          <w:lang w:val="ru-RU"/>
        </w:rPr>
      </w:pPr>
      <w:r w:rsidRPr="00CD51D3">
        <w:rPr>
          <w:rFonts w:ascii="Tahoma" w:hAnsi="Tahoma" w:cs="Tahoma"/>
          <w:lang w:val="ru-RU"/>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многопользовательских ключей активации можно получить по адресу </w:t>
      </w:r>
      <w:hyperlink r:id="rId8" w:history="1">
        <w:r w:rsidR="00B77E54" w:rsidRPr="00CD51D3">
          <w:rPr>
            <w:rStyle w:val="Hyperlink"/>
            <w:rFonts w:ascii="Tahoma" w:hAnsi="Tahoma" w:cs="Tahoma"/>
            <w:lang w:val="ru-RU"/>
          </w:rPr>
          <w:t>http://technet.microsoft.com/en-us/library/ff603511.aspx</w:t>
        </w:r>
      </w:hyperlink>
      <w:r w:rsidRPr="00CD51D3">
        <w:rPr>
          <w:rFonts w:ascii="Tahoma" w:hAnsi="Tahoma" w:cs="Tahoma"/>
          <w:lang w:val="ru-RU"/>
        </w:rPr>
        <w:t>.</w:t>
      </w:r>
    </w:p>
    <w:p w:rsidR="00531A3A" w:rsidRPr="00CD51D3" w:rsidRDefault="00136100" w:rsidP="00C267FD">
      <w:pPr>
        <w:numPr>
          <w:ilvl w:val="0"/>
          <w:numId w:val="23"/>
        </w:numPr>
        <w:rPr>
          <w:rFonts w:ascii="Tahoma" w:hAnsi="Tahoma" w:cs="Tahoma"/>
          <w:lang w:val="ru-RU"/>
        </w:rPr>
      </w:pPr>
      <w:r w:rsidRPr="00CD51D3">
        <w:rPr>
          <w:rFonts w:ascii="Tahoma" w:hAnsi="Tahoma" w:cs="Tahoma"/>
          <w:lang w:val="ru-RU"/>
        </w:rPr>
        <w:t>Пункты, помеченные как «</w:t>
      </w:r>
      <w:r w:rsidR="00531A3A" w:rsidRPr="00CD51D3">
        <w:rPr>
          <w:rFonts w:ascii="Tahoma" w:hAnsi="Tahoma" w:cs="Tahoma"/>
          <w:lang w:val="ru-RU"/>
        </w:rPr>
        <w:t xml:space="preserve">р» — для получения ключей пользовательских лицензий удаленного рабочего стола напишите по адресу </w:t>
      </w:r>
      <w:hyperlink r:id="rId9" w:history="1">
        <w:r w:rsidR="00B77E54" w:rsidRPr="00CD51D3">
          <w:rPr>
            <w:rStyle w:val="Hyperlink"/>
            <w:rFonts w:ascii="Tahoma" w:hAnsi="Tahoma" w:cs="Tahoma"/>
            <w:lang w:val="ru-RU"/>
          </w:rPr>
          <w:t>isvroy@microsoft.com</w:t>
        </w:r>
      </w:hyperlink>
      <w:r w:rsidR="00531A3A" w:rsidRPr="00CD51D3">
        <w:rPr>
          <w:rFonts w:ascii="Tahoma" w:hAnsi="Tahoma" w:cs="Tahoma"/>
          <w:lang w:val="ru-RU"/>
        </w:rPr>
        <w:t xml:space="preserve">. </w:t>
      </w:r>
    </w:p>
    <w:p w:rsidR="00531A3A" w:rsidRPr="00CD51D3" w:rsidRDefault="00531A3A" w:rsidP="00C267FD">
      <w:pPr>
        <w:rPr>
          <w:rFonts w:ascii="Tahoma" w:hAnsi="Tahoma" w:cs="Tahoma"/>
          <w:sz w:val="16"/>
          <w:lang w:val="ru-RU"/>
        </w:rPr>
      </w:pPr>
    </w:p>
    <w:p w:rsidR="00531A3A" w:rsidRPr="00CD51D3" w:rsidRDefault="00531A3A" w:rsidP="00C267FD">
      <w:pPr>
        <w:rPr>
          <w:rFonts w:ascii="Tahoma" w:hAnsi="Tahoma" w:cs="Tahoma"/>
          <w:lang w:val="ru-RU"/>
        </w:rPr>
      </w:pPr>
      <w:r w:rsidRPr="00CD51D3">
        <w:rPr>
          <w:rFonts w:ascii="Tahoma" w:hAnsi="Tahoma" w:cs="Tahoma"/>
          <w:b/>
          <w:bCs/>
          <w:color w:val="FF6600"/>
          <w:sz w:val="24"/>
          <w:szCs w:val="24"/>
          <w:lang w:val="ru-RU"/>
        </w:rPr>
        <w:t>Дополнительные условия программы</w:t>
      </w:r>
    </w:p>
    <w:p w:rsidR="00531A3A" w:rsidRPr="00CD51D3" w:rsidRDefault="00531A3A" w:rsidP="00C267FD">
      <w:pPr>
        <w:spacing w:before="120" w:after="20"/>
        <w:jc w:val="center"/>
        <w:rPr>
          <w:rFonts w:ascii="Tahoma" w:hAnsi="Tahoma" w:cs="Tahoma"/>
          <w:sz w:val="16"/>
          <w:lang w:val="ru-RU"/>
        </w:rPr>
      </w:pPr>
    </w:p>
    <w:p w:rsidR="00531A3A" w:rsidRPr="00CD51D3" w:rsidRDefault="00531A3A" w:rsidP="00C267FD">
      <w:pPr>
        <w:numPr>
          <w:ilvl w:val="0"/>
          <w:numId w:val="14"/>
        </w:numPr>
        <w:jc w:val="both"/>
        <w:rPr>
          <w:rFonts w:ascii="Tahoma" w:hAnsi="Tahoma" w:cs="Tahoma"/>
          <w:lang w:val="ru-RU"/>
        </w:rPr>
      </w:pPr>
      <w:r w:rsidRPr="00CD51D3">
        <w:rPr>
          <w:rFonts w:ascii="Tahoma" w:hAnsi="Tahoma" w:cs="Tahoma"/>
          <w:b/>
          <w:lang w:val="ru-RU"/>
        </w:rPr>
        <w:t>Конфиденциальность ключей.</w:t>
      </w:r>
      <w:r w:rsidRPr="00CD51D3">
        <w:rPr>
          <w:rFonts w:ascii="Tahoma" w:hAnsi="Tahoma" w:cs="Tahoma"/>
          <w:lang w:val="ru-RU"/>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0" w:history="1">
        <w:r w:rsidR="00310CF9" w:rsidRPr="00CD51D3">
          <w:rPr>
            <w:rStyle w:val="Hyperlink"/>
            <w:rFonts w:ascii="Tahoma" w:hAnsi="Tahoma" w:cs="Tahoma"/>
            <w:lang w:val="ru-RU"/>
          </w:rPr>
          <w:t>http://www.microsoft.com/piracy/</w:t>
        </w:r>
      </w:hyperlink>
      <w:r w:rsidRPr="00CD51D3">
        <w:rPr>
          <w:rFonts w:ascii="Tahoma" w:hAnsi="Tahoma" w:cs="Tahoma"/>
          <w:lang w:val="ru-RU"/>
        </w:rPr>
        <w:t>.</w:t>
      </w:r>
    </w:p>
    <w:p w:rsidR="00531A3A" w:rsidRPr="00CD51D3" w:rsidRDefault="00531A3A" w:rsidP="00C267FD">
      <w:pPr>
        <w:pStyle w:val="Firstpara"/>
        <w:spacing w:before="0"/>
        <w:ind w:left="360"/>
        <w:jc w:val="both"/>
        <w:rPr>
          <w:rFonts w:ascii="Tahoma" w:hAnsi="Tahoma" w:cs="Tahoma"/>
          <w:sz w:val="16"/>
          <w:lang w:val="ru-RU"/>
        </w:rPr>
      </w:pPr>
    </w:p>
    <w:p w:rsidR="00531A3A" w:rsidRPr="00CD51D3" w:rsidRDefault="00531A3A" w:rsidP="001A3115">
      <w:pPr>
        <w:pStyle w:val="Firstpara"/>
        <w:numPr>
          <w:ilvl w:val="0"/>
          <w:numId w:val="14"/>
        </w:numPr>
        <w:spacing w:before="0" w:line="235" w:lineRule="auto"/>
        <w:ind w:left="446"/>
        <w:jc w:val="both"/>
        <w:rPr>
          <w:rFonts w:ascii="Tahoma" w:hAnsi="Tahoma" w:cs="Tahoma"/>
          <w:lang w:val="ru-RU"/>
        </w:rPr>
      </w:pPr>
      <w:r w:rsidRPr="00CD51D3">
        <w:rPr>
          <w:rFonts w:ascii="Tahoma" w:hAnsi="Tahoma" w:cs="Tahoma"/>
          <w:b/>
          <w:bCs/>
          <w:lang w:val="ru-RU"/>
        </w:rPr>
        <w:t>Потенциально вирусное программное обеспечение.</w:t>
      </w:r>
      <w:r w:rsidRPr="00CD51D3">
        <w:rPr>
          <w:rFonts w:ascii="Tahoma" w:hAnsi="Tahoma" w:cs="Tahoma"/>
          <w:lang w:val="ru-RU"/>
        </w:rPr>
        <w:t xml:space="preserve"> Лицензионные права по настоящему Соглашению и/или Соглашению Academic зависят от соблюдения вами следующих условий: Вы не имеете права: (а)</w:t>
      </w:r>
      <w:r w:rsidR="00310CF9" w:rsidRPr="00CD51D3">
        <w:rPr>
          <w:rFonts w:ascii="Tahoma" w:hAnsi="Tahoma" w:cs="Tahoma"/>
          <w:lang w:val="ru-RU"/>
        </w:rPr>
        <w:t> </w:t>
      </w:r>
      <w:r w:rsidRPr="00CD51D3">
        <w:rPr>
          <w:rFonts w:ascii="Tahoma" w:hAnsi="Tahoma" w:cs="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310CF9" w:rsidRPr="00CD51D3">
        <w:rPr>
          <w:rFonts w:ascii="Tahoma" w:hAnsi="Tahoma" w:cs="Tahoma"/>
          <w:lang w:val="ru-RU"/>
        </w:rPr>
        <w:t> </w:t>
      </w:r>
      <w:r w:rsidRPr="00CD51D3">
        <w:rPr>
          <w:rFonts w:ascii="Tahoma" w:hAnsi="Tahoma" w:cs="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rsidR="00531A3A" w:rsidRPr="00CD51D3" w:rsidRDefault="00531A3A" w:rsidP="00C267FD">
      <w:pPr>
        <w:rPr>
          <w:rFonts w:ascii="Tahoma" w:hAnsi="Tahoma" w:cs="Tahoma"/>
          <w:sz w:val="16"/>
          <w:lang w:val="ru-RU"/>
        </w:rPr>
      </w:pPr>
    </w:p>
    <w:p w:rsidR="00531A3A" w:rsidRPr="00CD51D3" w:rsidRDefault="00531A3A" w:rsidP="00C267FD">
      <w:pPr>
        <w:numPr>
          <w:ilvl w:val="0"/>
          <w:numId w:val="14"/>
        </w:numPr>
        <w:rPr>
          <w:rFonts w:ascii="Tahoma" w:hAnsi="Tahoma" w:cs="Tahoma"/>
          <w:spacing w:val="-2"/>
          <w:lang w:val="ru-RU"/>
        </w:rPr>
      </w:pPr>
      <w:r w:rsidRPr="00CD51D3">
        <w:rPr>
          <w:rFonts w:ascii="Tahoma" w:hAnsi="Tahoma" w:cs="Tahoma"/>
          <w:b/>
          <w:bCs/>
          <w:spacing w:val="-2"/>
          <w:lang w:val="ru-RU"/>
        </w:rPr>
        <w:t>Серверы, свободные от вирусов.</w:t>
      </w:r>
      <w:r w:rsidRPr="00CD51D3">
        <w:rPr>
          <w:rFonts w:ascii="Tahoma" w:hAnsi="Tahoma" w:cs="Tahoma"/>
          <w:spacing w:val="-2"/>
          <w:lang w:val="ru-RU"/>
        </w:rPr>
        <w:t xml:space="preserve"> Для тех продуктов, которые позволяют загрузку через Интернет (см.</w:t>
      </w:r>
      <w:r w:rsidR="00A13E49" w:rsidRPr="00CD51D3">
        <w:rPr>
          <w:rFonts w:ascii="Tahoma" w:hAnsi="Tahoma" w:cs="Tahoma"/>
          <w:spacing w:val="-2"/>
          <w:lang w:val="ru-RU"/>
        </w:rPr>
        <w:t> </w:t>
      </w:r>
      <w:r w:rsidRPr="00CD51D3">
        <w:rPr>
          <w:rFonts w:ascii="Tahoma" w:hAnsi="Tahoma" w:cs="Tahoma"/>
          <w:spacing w:val="-2"/>
          <w:lang w:val="ru-RU"/>
        </w:rPr>
        <w:t>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531A3A" w:rsidRPr="00CD51D3" w:rsidRDefault="00531A3A" w:rsidP="00C267FD">
      <w:pPr>
        <w:pStyle w:val="Firstpara"/>
        <w:spacing w:before="0"/>
        <w:ind w:left="0"/>
        <w:jc w:val="both"/>
        <w:rPr>
          <w:rFonts w:ascii="Tahoma" w:hAnsi="Tahoma" w:cs="Tahoma"/>
          <w:sz w:val="16"/>
          <w:lang w:val="ru-RU"/>
        </w:rPr>
      </w:pPr>
    </w:p>
    <w:p w:rsidR="00531A3A" w:rsidRPr="00CD51D3" w:rsidRDefault="00531A3A" w:rsidP="00C267FD">
      <w:pPr>
        <w:pStyle w:val="Firstpara"/>
        <w:numPr>
          <w:ilvl w:val="0"/>
          <w:numId w:val="14"/>
        </w:numPr>
        <w:spacing w:before="0"/>
        <w:jc w:val="both"/>
        <w:rPr>
          <w:rFonts w:ascii="Tahoma" w:hAnsi="Tahoma" w:cs="Tahoma"/>
          <w:lang w:val="ru-RU"/>
        </w:rPr>
      </w:pPr>
      <w:r w:rsidRPr="00CD51D3">
        <w:rPr>
          <w:rFonts w:ascii="Tahoma" w:hAnsi="Tahoma" w:cs="Tahoma"/>
          <w:b/>
          <w:bCs/>
          <w:lang w:val="ru-RU"/>
        </w:rPr>
        <w:t>Требования лицензии.</w:t>
      </w:r>
      <w:r w:rsidRPr="00CD51D3">
        <w:rPr>
          <w:rFonts w:ascii="Tahoma" w:hAnsi="Tahoma" w:cs="Tahoma"/>
          <w:lang w:val="ru-RU"/>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w:t>
      </w:r>
      <w:r w:rsidR="00B44D80" w:rsidRPr="00CD51D3">
        <w:rPr>
          <w:rFonts w:ascii="Tahoma" w:hAnsi="Tahoma" w:cs="Tahoma"/>
          <w:lang w:val="ru-RU"/>
        </w:rPr>
        <w:t> </w:t>
      </w:r>
      <w:r w:rsidRPr="00CD51D3">
        <w:rPr>
          <w:rFonts w:ascii="Tahoma" w:hAnsi="Tahoma" w:cs="Tahoma"/>
          <w:lang w:val="ru-RU"/>
        </w:rPr>
        <w:t>Соглашением). Вы несете ответственность за приобретение и распространение правильного количества и</w:t>
      </w:r>
      <w:r w:rsidR="00B44D80" w:rsidRPr="00CD51D3">
        <w:rPr>
          <w:rFonts w:ascii="Tahoma" w:hAnsi="Tahoma" w:cs="Tahoma"/>
          <w:lang w:val="ru-RU"/>
        </w:rPr>
        <w:t> </w:t>
      </w:r>
      <w:r w:rsidRPr="00CD51D3">
        <w:rPr>
          <w:rFonts w:ascii="Tahoma" w:hAnsi="Tahoma" w:cs="Tahoma"/>
          <w:lang w:val="ru-RU"/>
        </w:rPr>
        <w:t>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rsidR="00531A3A" w:rsidRPr="00CD51D3" w:rsidRDefault="00531A3A" w:rsidP="00C267FD">
      <w:pPr>
        <w:rPr>
          <w:rFonts w:ascii="Tahoma" w:hAnsi="Tahoma" w:cs="Tahoma"/>
          <w:sz w:val="4"/>
          <w:lang w:val="ru-RU"/>
        </w:rPr>
      </w:pPr>
    </w:p>
    <w:p w:rsidR="00531A3A" w:rsidRPr="00CD51D3" w:rsidRDefault="00531A3A" w:rsidP="00C267FD">
      <w:pPr>
        <w:numPr>
          <w:ilvl w:val="0"/>
          <w:numId w:val="14"/>
        </w:numPr>
        <w:jc w:val="both"/>
        <w:rPr>
          <w:rFonts w:ascii="Tahoma" w:hAnsi="Tahoma" w:cs="Tahoma"/>
          <w:lang w:val="ru-RU"/>
        </w:rPr>
      </w:pPr>
      <w:r w:rsidRPr="00CD51D3">
        <w:rPr>
          <w:rFonts w:ascii="Tahoma" w:hAnsi="Tahoma" w:cs="Tahoma"/>
          <w:b/>
          <w:bCs/>
          <w:lang w:val="ru-RU"/>
        </w:rPr>
        <w:t>Пояснение в отношении ссылок на веб-сайты третьих лиц.</w:t>
      </w:r>
      <w:r w:rsidRPr="00CD51D3">
        <w:rPr>
          <w:rFonts w:ascii="Tahoma" w:hAnsi="Tahoma" w:cs="Tahoma"/>
          <w:lang w:val="ru-RU"/>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rsidR="00531A3A" w:rsidRPr="00CD51D3" w:rsidRDefault="00531A3A" w:rsidP="00C267FD">
      <w:pPr>
        <w:jc w:val="both"/>
        <w:rPr>
          <w:rFonts w:ascii="Tahoma" w:hAnsi="Tahoma" w:cs="Tahoma"/>
          <w:lang w:val="ru-RU"/>
        </w:rPr>
      </w:pPr>
    </w:p>
    <w:p w:rsidR="00531A3A" w:rsidRPr="00711078" w:rsidRDefault="00531A3A" w:rsidP="00C267FD">
      <w:pPr>
        <w:numPr>
          <w:ilvl w:val="0"/>
          <w:numId w:val="14"/>
        </w:numPr>
        <w:jc w:val="both"/>
        <w:rPr>
          <w:rFonts w:ascii="Tahoma" w:hAnsi="Tahoma" w:cs="Tahoma"/>
          <w:lang w:val="ru-RU"/>
        </w:rPr>
      </w:pPr>
      <w:r w:rsidRPr="00711078">
        <w:rPr>
          <w:rFonts w:ascii="Tahoma" w:hAnsi="Tahoma" w:cs="Tahoma"/>
          <w:b/>
          <w:bCs/>
          <w:lang w:val="ru-RU"/>
        </w:rPr>
        <w:t>Пояснение в отношении лицензирования Academic Edition.</w:t>
      </w:r>
      <w:r w:rsidRPr="00711078">
        <w:rPr>
          <w:rFonts w:ascii="Tahoma" w:hAnsi="Tahoma" w:cs="Tahoma"/>
          <w:lang w:val="ru-RU"/>
        </w:rPr>
        <w:t xml:space="preserve"> В случае распространения вами Единых решений, содержащих Продукты на основе Academic Edition, вы должны соблюдать следующие требования.</w:t>
      </w:r>
    </w:p>
    <w:p w:rsidR="00531A3A" w:rsidRPr="00CD51D3" w:rsidRDefault="00531A3A" w:rsidP="00C267FD">
      <w:pPr>
        <w:jc w:val="both"/>
        <w:rPr>
          <w:rFonts w:ascii="Tahoma" w:hAnsi="Tahoma" w:cs="Tahoma"/>
          <w:lang w:val="ru-RU"/>
        </w:rPr>
      </w:pPr>
    </w:p>
    <w:p w:rsidR="00531A3A" w:rsidRPr="00CD51D3" w:rsidRDefault="00531A3A" w:rsidP="00C267FD">
      <w:pPr>
        <w:numPr>
          <w:ilvl w:val="0"/>
          <w:numId w:val="3"/>
        </w:numPr>
        <w:jc w:val="both"/>
        <w:rPr>
          <w:rFonts w:ascii="Tahoma" w:hAnsi="Tahoma" w:cs="Tahoma"/>
          <w:lang w:val="ru-RU"/>
        </w:rPr>
      </w:pPr>
      <w:r w:rsidRPr="00CD51D3">
        <w:rPr>
          <w:rFonts w:ascii="Tahoma" w:hAnsi="Tahoma" w:cs="Tahoma"/>
          <w:lang w:val="ru-RU"/>
        </w:rPr>
        <w:t>Вы должны сначала подписать Соглашение Academic и форму Соглашения о регистрации Academic; и</w:t>
      </w:r>
    </w:p>
    <w:p w:rsidR="00531A3A" w:rsidRPr="00CD51D3" w:rsidRDefault="00531A3A" w:rsidP="00C267FD">
      <w:pPr>
        <w:numPr>
          <w:ilvl w:val="0"/>
          <w:numId w:val="3"/>
        </w:numPr>
        <w:jc w:val="both"/>
        <w:rPr>
          <w:rFonts w:ascii="Tahoma" w:hAnsi="Tahoma" w:cs="Tahoma"/>
          <w:lang w:val="ru-RU"/>
        </w:rPr>
      </w:pPr>
      <w:r w:rsidRPr="00CD51D3">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531A3A" w:rsidRPr="00CD51D3" w:rsidRDefault="00531A3A" w:rsidP="00C267FD">
      <w:pPr>
        <w:numPr>
          <w:ilvl w:val="0"/>
          <w:numId w:val="3"/>
        </w:numPr>
        <w:jc w:val="both"/>
        <w:rPr>
          <w:rFonts w:ascii="Tahoma" w:hAnsi="Tahoma" w:cs="Tahoma"/>
          <w:lang w:val="ru-RU"/>
        </w:rPr>
      </w:pPr>
      <w:r w:rsidRPr="00CD51D3">
        <w:rPr>
          <w:rFonts w:ascii="Tahoma" w:hAnsi="Tahoma" w:cs="Tahoma"/>
          <w:lang w:val="ru-RU"/>
        </w:rPr>
        <w:t xml:space="preserve">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 </w:t>
      </w:r>
    </w:p>
    <w:p w:rsidR="00531A3A" w:rsidRPr="00CD51D3" w:rsidRDefault="00531A3A" w:rsidP="00C267FD">
      <w:pPr>
        <w:ind w:firstLine="720"/>
        <w:jc w:val="both"/>
        <w:rPr>
          <w:rFonts w:ascii="Tahoma" w:hAnsi="Tahoma" w:cs="Tahoma"/>
          <w:lang w:val="ru-RU"/>
        </w:rPr>
      </w:pPr>
    </w:p>
    <w:p w:rsidR="00531A3A" w:rsidRPr="00CD51D3" w:rsidRDefault="00531A3A" w:rsidP="00B44D80">
      <w:pPr>
        <w:ind w:left="360"/>
        <w:jc w:val="both"/>
        <w:rPr>
          <w:rFonts w:ascii="Tahoma" w:hAnsi="Tahoma" w:cs="Tahoma"/>
          <w:lang w:val="ru-RU"/>
        </w:rPr>
      </w:pPr>
      <w:r w:rsidRPr="00CD51D3">
        <w:rPr>
          <w:rFonts w:ascii="Tahoma" w:hAnsi="Tahoma" w:cs="Tahoma"/>
          <w:lang w:val="ru-RU"/>
        </w:rPr>
        <w:t>Требования к соответствующим Конечным пользователям со статусом учебного заведения приведены в</w:t>
      </w:r>
      <w:r w:rsidR="00B44D80" w:rsidRPr="00CD51D3">
        <w:rPr>
          <w:rFonts w:ascii="Tahoma" w:hAnsi="Tahoma" w:cs="Tahoma"/>
          <w:lang w:val="ru-RU"/>
        </w:rPr>
        <w:t> </w:t>
      </w:r>
      <w:r w:rsidRPr="00CD51D3">
        <w:rPr>
          <w:rFonts w:ascii="Tahoma" w:hAnsi="Tahoma" w:cs="Tahoma"/>
          <w:lang w:val="ru-RU"/>
        </w:rPr>
        <w:t>Соглашении о регистрации Academic.</w:t>
      </w:r>
    </w:p>
    <w:p w:rsidR="00531A3A" w:rsidRPr="00CD51D3" w:rsidRDefault="00531A3A" w:rsidP="00C267FD">
      <w:pPr>
        <w:rPr>
          <w:rFonts w:ascii="Tahoma" w:hAnsi="Tahoma" w:cs="Tahoma"/>
          <w:lang w:val="ru-RU"/>
        </w:rPr>
      </w:pPr>
    </w:p>
    <w:p w:rsidR="00531A3A" w:rsidRPr="00CD51D3" w:rsidRDefault="00531A3A" w:rsidP="00C267FD">
      <w:pPr>
        <w:pStyle w:val="Firstpara"/>
        <w:numPr>
          <w:ilvl w:val="0"/>
          <w:numId w:val="14"/>
        </w:numPr>
        <w:spacing w:before="0"/>
        <w:jc w:val="both"/>
        <w:rPr>
          <w:rFonts w:ascii="Tahoma" w:hAnsi="Tahoma" w:cs="Tahoma"/>
          <w:lang w:val="ru-RU"/>
        </w:rPr>
      </w:pPr>
      <w:r w:rsidRPr="00CD51D3">
        <w:rPr>
          <w:rFonts w:ascii="Tahoma" w:hAnsi="Tahoma" w:cs="Tahoma"/>
          <w:b/>
          <w:bCs/>
          <w:lang w:val="ru-RU"/>
        </w:rPr>
        <w:t>Пояснения в отношении Главной копии.</w:t>
      </w:r>
      <w:r w:rsidRPr="00CD51D3">
        <w:rPr>
          <w:rFonts w:ascii="Tahoma" w:hAnsi="Tahoma" w:cs="Tahoma"/>
          <w:lang w:val="ru-RU"/>
        </w:rPr>
        <w:t xml:space="preserve"> </w:t>
      </w:r>
      <w:r w:rsidRPr="00CD51D3">
        <w:rPr>
          <w:rFonts w:ascii="Tahoma" w:hAnsi="Tahoma" w:cs="Tahoma"/>
          <w:color w:val="000000"/>
          <w:lang w:val="ru-RU"/>
        </w:rPr>
        <w:t>Невзирая ни на какие другие положения Соглашения и/или Соглашения Academic,</w:t>
      </w:r>
    </w:p>
    <w:p w:rsidR="00531A3A" w:rsidRPr="00CD51D3" w:rsidRDefault="00531A3A" w:rsidP="00C267FD">
      <w:pPr>
        <w:jc w:val="both"/>
        <w:rPr>
          <w:rFonts w:ascii="Tahoma" w:hAnsi="Tahoma" w:cs="Tahoma"/>
          <w:lang w:val="ru-RU"/>
        </w:rPr>
      </w:pPr>
    </w:p>
    <w:p w:rsidR="00531A3A" w:rsidRPr="00CD51D3" w:rsidRDefault="00531A3A" w:rsidP="00C267FD">
      <w:pPr>
        <w:numPr>
          <w:ilvl w:val="0"/>
          <w:numId w:val="2"/>
        </w:numPr>
        <w:tabs>
          <w:tab w:val="clear" w:pos="720"/>
        </w:tabs>
        <w:ind w:left="1260"/>
        <w:jc w:val="both"/>
        <w:rPr>
          <w:rFonts w:ascii="Tahoma" w:hAnsi="Tahoma" w:cs="Tahoma"/>
          <w:lang w:val="ru-RU"/>
        </w:rPr>
      </w:pPr>
      <w:r w:rsidRPr="00CD51D3">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531A3A" w:rsidRPr="00CD51D3" w:rsidRDefault="00531A3A" w:rsidP="00C267FD">
      <w:pPr>
        <w:numPr>
          <w:ilvl w:val="0"/>
          <w:numId w:val="2"/>
        </w:numPr>
        <w:tabs>
          <w:tab w:val="clear" w:pos="720"/>
        </w:tabs>
        <w:ind w:left="1260"/>
        <w:jc w:val="both"/>
        <w:rPr>
          <w:rFonts w:ascii="Tahoma" w:hAnsi="Tahoma" w:cs="Tahoma"/>
          <w:lang w:val="ru-RU"/>
        </w:rPr>
      </w:pPr>
      <w:r w:rsidRPr="00CD51D3">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rsidR="00531A3A" w:rsidRPr="00CD51D3" w:rsidRDefault="00531A3A" w:rsidP="00C267FD">
      <w:pPr>
        <w:jc w:val="both"/>
        <w:rPr>
          <w:rFonts w:ascii="Tahoma" w:hAnsi="Tahoma" w:cs="Tahoma"/>
          <w:lang w:val="ru-RU"/>
        </w:rPr>
      </w:pPr>
    </w:p>
    <w:p w:rsidR="00531A3A" w:rsidRPr="00CD51D3" w:rsidRDefault="00531A3A" w:rsidP="00C267FD">
      <w:pPr>
        <w:pStyle w:val="Firstpara"/>
        <w:numPr>
          <w:ilvl w:val="0"/>
          <w:numId w:val="14"/>
        </w:numPr>
        <w:spacing w:before="0"/>
        <w:jc w:val="both"/>
        <w:rPr>
          <w:rFonts w:ascii="Tahoma" w:hAnsi="Tahoma" w:cs="Tahoma"/>
          <w:lang w:val="ru-RU"/>
        </w:rPr>
      </w:pPr>
      <w:r w:rsidRPr="00CD51D3">
        <w:rPr>
          <w:rFonts w:ascii="Tahoma" w:hAnsi="Tahoma" w:cs="Tahoma"/>
          <w:b/>
          <w:bCs/>
          <w:lang w:val="ru-RU"/>
        </w:rPr>
        <w:t>Аутсорсинг управления приложениями.</w:t>
      </w:r>
      <w:r w:rsidRPr="00CD51D3">
        <w:rPr>
          <w:rFonts w:ascii="Tahoma" w:hAnsi="Tahoma" w:cs="Tahoma"/>
          <w:lang w:val="ru-RU"/>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rsidR="00531A3A" w:rsidRPr="00CD51D3" w:rsidRDefault="00531A3A" w:rsidP="00C267FD">
      <w:pPr>
        <w:jc w:val="both"/>
        <w:rPr>
          <w:rFonts w:ascii="Tahoma" w:hAnsi="Tahoma" w:cs="Tahoma"/>
          <w:sz w:val="10"/>
          <w:lang w:val="ru-RU"/>
        </w:rPr>
      </w:pPr>
    </w:p>
    <w:sectPr w:rsidR="00531A3A" w:rsidRPr="00CD51D3"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87E" w:rsidRDefault="00D9687E">
      <w:r>
        <w:separator/>
      </w:r>
    </w:p>
  </w:endnote>
  <w:endnote w:type="continuationSeparator" w:id="0">
    <w:p w:rsidR="00D9687E" w:rsidRDefault="00D9687E">
      <w:r>
        <w:continuationSeparator/>
      </w:r>
    </w:p>
  </w:endnote>
  <w:endnote w:type="continuationNotice" w:id="1">
    <w:p w:rsidR="00D9687E" w:rsidRDefault="00D96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EC" w:rsidRPr="001369A2" w:rsidRDefault="00463CEC">
    <w:pPr>
      <w:pStyle w:val="Footer"/>
      <w:tabs>
        <w:tab w:val="clear" w:pos="8640"/>
      </w:tabs>
      <w:jc w:val="center"/>
    </w:pPr>
    <w:r w:rsidRPr="001369A2">
      <w:t xml:space="preserve">Page </w:t>
    </w:r>
    <w:r w:rsidRPr="001369A2">
      <w:fldChar w:fldCharType="begin"/>
    </w:r>
    <w:r w:rsidRPr="001369A2">
      <w:instrText xml:space="preserve"> PAGE </w:instrText>
    </w:r>
    <w:r w:rsidRPr="001369A2">
      <w:fldChar w:fldCharType="separate"/>
    </w:r>
    <w:r w:rsidR="00FD3630">
      <w:rPr>
        <w:noProof/>
      </w:rPr>
      <w:t>2</w:t>
    </w:r>
    <w:r w:rsidRPr="001369A2">
      <w:fldChar w:fldCharType="end"/>
    </w:r>
    <w:r w:rsidRPr="001369A2">
      <w:t xml:space="preserve"> of </w:t>
    </w:r>
    <w:fldSimple w:instr=" NUMPAGES ">
      <w:r w:rsidR="00FD3630">
        <w:rPr>
          <w:noProof/>
        </w:rPr>
        <w:t>2</w:t>
      </w:r>
    </w:fldSimple>
  </w:p>
  <w:p w:rsidR="00463CEC" w:rsidRPr="001369A2" w:rsidRDefault="00463CEC" w:rsidP="0073207E">
    <w:pPr>
      <w:pStyle w:val="Footer"/>
      <w:tabs>
        <w:tab w:val="clear" w:pos="8640"/>
        <w:tab w:val="right" w:pos="8280"/>
      </w:tabs>
      <w:rPr>
        <w:i/>
        <w:snapToGrid w:val="0"/>
      </w:rPr>
    </w:pPr>
    <w:r w:rsidRPr="001369A2">
      <w:rPr>
        <w:i/>
        <w:snapToGrid w:val="0"/>
      </w:rPr>
      <w:t>Current as of October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EC" w:rsidRPr="00690D13" w:rsidRDefault="00463CEC" w:rsidP="00AB012F">
    <w:pPr>
      <w:pStyle w:val="Footer"/>
      <w:tabs>
        <w:tab w:val="clear" w:pos="8640"/>
      </w:tabs>
      <w:jc w:val="center"/>
    </w:pPr>
    <w:r w:rsidRPr="00690D13">
      <w:t xml:space="preserve">Page </w:t>
    </w:r>
    <w:r w:rsidRPr="00690D13">
      <w:fldChar w:fldCharType="begin"/>
    </w:r>
    <w:r w:rsidRPr="00690D13">
      <w:instrText xml:space="preserve"> PAGE </w:instrText>
    </w:r>
    <w:r w:rsidRPr="00690D13">
      <w:fldChar w:fldCharType="separate"/>
    </w:r>
    <w:r w:rsidR="00FD3630">
      <w:rPr>
        <w:noProof/>
      </w:rPr>
      <w:t>1</w:t>
    </w:r>
    <w:r w:rsidRPr="00690D13">
      <w:fldChar w:fldCharType="end"/>
    </w:r>
    <w:r w:rsidRPr="00690D13">
      <w:t xml:space="preserve"> of </w:t>
    </w:r>
    <w:fldSimple w:instr=" NUMPAGES ">
      <w:r w:rsidR="00FD3630">
        <w:rPr>
          <w:noProof/>
        </w:rPr>
        <w:t>1</w:t>
      </w:r>
    </w:fldSimple>
  </w:p>
  <w:p w:rsidR="00463CEC" w:rsidRPr="00690D13" w:rsidRDefault="00463CEC" w:rsidP="00AB012F">
    <w:pPr>
      <w:pStyle w:val="Footer"/>
      <w:tabs>
        <w:tab w:val="clear" w:pos="8640"/>
        <w:tab w:val="right" w:pos="8280"/>
      </w:tabs>
      <w:rPr>
        <w:i/>
        <w:snapToGrid w:val="0"/>
      </w:rPr>
    </w:pPr>
    <w:r w:rsidRPr="00690D13">
      <w:rPr>
        <w:i/>
        <w:snapToGrid w:val="0"/>
      </w:rPr>
      <w:t>Current as of October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87E" w:rsidRDefault="00D9687E">
      <w:r>
        <w:separator/>
      </w:r>
    </w:p>
  </w:footnote>
  <w:footnote w:type="continuationSeparator" w:id="0">
    <w:p w:rsidR="00D9687E" w:rsidRDefault="00D9687E">
      <w:r>
        <w:continuationSeparator/>
      </w:r>
    </w:p>
  </w:footnote>
  <w:footnote w:type="continuationNotice" w:id="1">
    <w:p w:rsidR="00D9687E" w:rsidRDefault="00D968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EC" w:rsidRDefault="004372DD"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-160655</wp:posOffset>
          </wp:positionH>
          <wp:positionV relativeFrom="paragraph">
            <wp:posOffset>-161925</wp:posOffset>
          </wp:positionV>
          <wp:extent cx="3200400" cy="201930"/>
          <wp:effectExtent l="0" t="0" r="0" b="0"/>
          <wp:wrapSquare wrapText="bothSides"/>
          <wp:docPr id="1" name="Picture 10" descr="Description: http://sharepoint/sites/ISVR/Resources/Images/Logos_ISVR/ISV-RLP-1_b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EC" w:rsidRDefault="004372DD">
    <w:pPr>
      <w:pStyle w:val="Header"/>
    </w:pPr>
    <w:r>
      <w:rPr>
        <w:noProof/>
      </w:rPr>
      <w:drawing>
        <wp:anchor distT="0" distB="0" distL="114300" distR="114300" simplePos="0" relativeHeight="251658240" behindDoc="0" locked="0" layoutInCell="1" allowOverlap="1">
          <wp:simplePos x="0" y="0"/>
          <wp:positionH relativeFrom="margin">
            <wp:posOffset>294640</wp:posOffset>
          </wp:positionH>
          <wp:positionV relativeFrom="margin">
            <wp:posOffset>-701675</wp:posOffset>
          </wp:positionV>
          <wp:extent cx="6236335" cy="615315"/>
          <wp:effectExtent l="0" t="0" r="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6335" cy="615315"/>
                  </a:xfrm>
                  <a:prstGeom prst="rect">
                    <a:avLst/>
                  </a:prstGeom>
                  <a:noFill/>
                </pic:spPr>
              </pic:pic>
            </a:graphicData>
          </a:graphic>
          <wp14:sizeRelH relativeFrom="page">
            <wp14:pctWidth>0</wp14:pctWidth>
          </wp14:sizeRelH>
          <wp14:sizeRelV relativeFrom="page">
            <wp14:pctHeight>0</wp14:pctHeight>
          </wp14:sizeRelV>
        </wp:anchor>
      </w:drawing>
    </w:r>
  </w:p>
  <w:p w:rsidR="00463CEC" w:rsidRDefault="00463CEC">
    <w:pPr>
      <w:pStyle w:val="Header"/>
    </w:pPr>
  </w:p>
  <w:p w:rsidR="00463CEC" w:rsidRDefault="00463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bCs/>
        <w:i w:val="0"/>
        <w:iCs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bCs/>
        <w:i w:val="0"/>
        <w:iCs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bCs/>
        <w:i w:val="0"/>
        <w:iCs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2522D5DC"/>
    <w:lvl w:ilvl="0">
      <w:start w:val="1"/>
      <w:numFmt w:val="decimal"/>
      <w:lvlText w:val="%1."/>
      <w:lvlJc w:val="left"/>
      <w:pPr>
        <w:tabs>
          <w:tab w:val="num" w:pos="360"/>
        </w:tabs>
        <w:ind w:left="360" w:hanging="360"/>
      </w:pPr>
      <w:rPr>
        <w:rFonts w:ascii="Tahoma" w:hAnsi="Tahoma" w:cs="Tahoma" w:hint="default"/>
        <w:b/>
        <w:bCs/>
        <w:i w:val="0"/>
        <w:iCs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bCs/>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CC6CD17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CF36C338">
      <w:start w:val="1"/>
      <w:numFmt w:val="lowerLetter"/>
      <w:lvlText w:val="%5."/>
      <w:lvlJc w:val="left"/>
      <w:pPr>
        <w:ind w:left="3600" w:hanging="360"/>
      </w:pPr>
      <w:rPr>
        <w:rFonts w:ascii="Tahoma" w:hAnsi="Tahoma" w:cs="Tahoma"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1" w:cryptProviderType="rsaAES" w:cryptAlgorithmClass="hash" w:cryptAlgorithmType="typeAny" w:cryptAlgorithmSid="14" w:cryptSpinCount="100000" w:hash="D4TZ9gobOjiNCGYvqMQ80sdqV4H0/wxcGxPYwkLyH1Cfij3HQxjX0lkkI+jYa4KccV7q4BtcwDx7ia4soLZR5Q==" w:salt="7wCqs7+XwMyFbCRhyJJMlQ=="/>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3A26"/>
    <w:rsid w:val="00027304"/>
    <w:rsid w:val="00030313"/>
    <w:rsid w:val="00034FB5"/>
    <w:rsid w:val="00036B99"/>
    <w:rsid w:val="00041753"/>
    <w:rsid w:val="00044934"/>
    <w:rsid w:val="00044FF9"/>
    <w:rsid w:val="00045AD7"/>
    <w:rsid w:val="00046AFD"/>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A294D"/>
    <w:rsid w:val="000B30FE"/>
    <w:rsid w:val="000B4BC7"/>
    <w:rsid w:val="000B7A97"/>
    <w:rsid w:val="000C0F19"/>
    <w:rsid w:val="000C0F3C"/>
    <w:rsid w:val="000C1785"/>
    <w:rsid w:val="000C4558"/>
    <w:rsid w:val="000C5051"/>
    <w:rsid w:val="000C5103"/>
    <w:rsid w:val="000C5470"/>
    <w:rsid w:val="000C6956"/>
    <w:rsid w:val="000C6C5D"/>
    <w:rsid w:val="000D0F61"/>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017A"/>
    <w:rsid w:val="00111054"/>
    <w:rsid w:val="00112428"/>
    <w:rsid w:val="00113941"/>
    <w:rsid w:val="00113B1D"/>
    <w:rsid w:val="0011500A"/>
    <w:rsid w:val="00117EFF"/>
    <w:rsid w:val="00121A63"/>
    <w:rsid w:val="00123FE2"/>
    <w:rsid w:val="00125455"/>
    <w:rsid w:val="001319AD"/>
    <w:rsid w:val="00133E7B"/>
    <w:rsid w:val="00134F83"/>
    <w:rsid w:val="00136100"/>
    <w:rsid w:val="001369A2"/>
    <w:rsid w:val="0013790A"/>
    <w:rsid w:val="00141118"/>
    <w:rsid w:val="0014117F"/>
    <w:rsid w:val="00142DBB"/>
    <w:rsid w:val="00145745"/>
    <w:rsid w:val="00147657"/>
    <w:rsid w:val="00150AE5"/>
    <w:rsid w:val="00151658"/>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115"/>
    <w:rsid w:val="001A3334"/>
    <w:rsid w:val="001A4E20"/>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459"/>
    <w:rsid w:val="001E4971"/>
    <w:rsid w:val="001E6CAD"/>
    <w:rsid w:val="001F2D29"/>
    <w:rsid w:val="001F2FBF"/>
    <w:rsid w:val="001F47CE"/>
    <w:rsid w:val="00205DE6"/>
    <w:rsid w:val="00206E89"/>
    <w:rsid w:val="00210D6C"/>
    <w:rsid w:val="0021325F"/>
    <w:rsid w:val="00213612"/>
    <w:rsid w:val="002206A9"/>
    <w:rsid w:val="00221766"/>
    <w:rsid w:val="00221A7A"/>
    <w:rsid w:val="00221C0C"/>
    <w:rsid w:val="00222770"/>
    <w:rsid w:val="00224AD9"/>
    <w:rsid w:val="00226DFB"/>
    <w:rsid w:val="002308D6"/>
    <w:rsid w:val="00231C97"/>
    <w:rsid w:val="00231D05"/>
    <w:rsid w:val="00240460"/>
    <w:rsid w:val="00240D46"/>
    <w:rsid w:val="002447F5"/>
    <w:rsid w:val="00245B19"/>
    <w:rsid w:val="00245BB6"/>
    <w:rsid w:val="00246069"/>
    <w:rsid w:val="00250C7E"/>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6E0"/>
    <w:rsid w:val="00274920"/>
    <w:rsid w:val="002815FB"/>
    <w:rsid w:val="002833BB"/>
    <w:rsid w:val="002850B2"/>
    <w:rsid w:val="002855BD"/>
    <w:rsid w:val="00285BF2"/>
    <w:rsid w:val="002864F9"/>
    <w:rsid w:val="00286B17"/>
    <w:rsid w:val="00287B5B"/>
    <w:rsid w:val="0029051F"/>
    <w:rsid w:val="00290891"/>
    <w:rsid w:val="00291D20"/>
    <w:rsid w:val="00294583"/>
    <w:rsid w:val="00294CBF"/>
    <w:rsid w:val="002966B2"/>
    <w:rsid w:val="002A063C"/>
    <w:rsid w:val="002A0C2A"/>
    <w:rsid w:val="002A18CD"/>
    <w:rsid w:val="002A4E3E"/>
    <w:rsid w:val="002A52CF"/>
    <w:rsid w:val="002A791D"/>
    <w:rsid w:val="002B0DEA"/>
    <w:rsid w:val="002B3BA3"/>
    <w:rsid w:val="002B3E97"/>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14A4"/>
    <w:rsid w:val="002F2B98"/>
    <w:rsid w:val="002F32FF"/>
    <w:rsid w:val="002F7ACA"/>
    <w:rsid w:val="003011A6"/>
    <w:rsid w:val="00302356"/>
    <w:rsid w:val="00302B6F"/>
    <w:rsid w:val="003034F7"/>
    <w:rsid w:val="00310CF9"/>
    <w:rsid w:val="0031391A"/>
    <w:rsid w:val="003154B2"/>
    <w:rsid w:val="00315756"/>
    <w:rsid w:val="0031657E"/>
    <w:rsid w:val="003174D8"/>
    <w:rsid w:val="00317FC3"/>
    <w:rsid w:val="00320CF2"/>
    <w:rsid w:val="003217A5"/>
    <w:rsid w:val="00323688"/>
    <w:rsid w:val="00324523"/>
    <w:rsid w:val="0032477D"/>
    <w:rsid w:val="00331C2B"/>
    <w:rsid w:val="00335633"/>
    <w:rsid w:val="003358EB"/>
    <w:rsid w:val="003359AF"/>
    <w:rsid w:val="00335BE3"/>
    <w:rsid w:val="00335E33"/>
    <w:rsid w:val="003427F2"/>
    <w:rsid w:val="00342FC8"/>
    <w:rsid w:val="00343547"/>
    <w:rsid w:val="0034679B"/>
    <w:rsid w:val="00346E7C"/>
    <w:rsid w:val="00353426"/>
    <w:rsid w:val="003550B7"/>
    <w:rsid w:val="00355376"/>
    <w:rsid w:val="00357C57"/>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95F15"/>
    <w:rsid w:val="003A08B6"/>
    <w:rsid w:val="003A0C27"/>
    <w:rsid w:val="003A0D18"/>
    <w:rsid w:val="003A2372"/>
    <w:rsid w:val="003A2AC3"/>
    <w:rsid w:val="003A36ED"/>
    <w:rsid w:val="003A4AFF"/>
    <w:rsid w:val="003A70EE"/>
    <w:rsid w:val="003A7185"/>
    <w:rsid w:val="003A7CA0"/>
    <w:rsid w:val="003B0B8B"/>
    <w:rsid w:val="003B183C"/>
    <w:rsid w:val="003B1B1E"/>
    <w:rsid w:val="003B4675"/>
    <w:rsid w:val="003B4EFC"/>
    <w:rsid w:val="003B5A56"/>
    <w:rsid w:val="003B663A"/>
    <w:rsid w:val="003B6AF6"/>
    <w:rsid w:val="003C297B"/>
    <w:rsid w:val="003C413C"/>
    <w:rsid w:val="003D2DBE"/>
    <w:rsid w:val="003D68D9"/>
    <w:rsid w:val="003D6A0B"/>
    <w:rsid w:val="003E08C3"/>
    <w:rsid w:val="003E2652"/>
    <w:rsid w:val="003E54D2"/>
    <w:rsid w:val="003E61A9"/>
    <w:rsid w:val="003E651A"/>
    <w:rsid w:val="003E7579"/>
    <w:rsid w:val="003F1B96"/>
    <w:rsid w:val="003F3497"/>
    <w:rsid w:val="003F4A87"/>
    <w:rsid w:val="0040416C"/>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372DD"/>
    <w:rsid w:val="00441FC9"/>
    <w:rsid w:val="00441FD2"/>
    <w:rsid w:val="004431CF"/>
    <w:rsid w:val="0044409C"/>
    <w:rsid w:val="004444AE"/>
    <w:rsid w:val="00445100"/>
    <w:rsid w:val="00445132"/>
    <w:rsid w:val="0045366A"/>
    <w:rsid w:val="00455471"/>
    <w:rsid w:val="004636AC"/>
    <w:rsid w:val="00463CE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0FAD"/>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27C52"/>
    <w:rsid w:val="00530B43"/>
    <w:rsid w:val="00531A3A"/>
    <w:rsid w:val="0053359E"/>
    <w:rsid w:val="005339D0"/>
    <w:rsid w:val="00535131"/>
    <w:rsid w:val="0053670B"/>
    <w:rsid w:val="00536C86"/>
    <w:rsid w:val="00542335"/>
    <w:rsid w:val="005430D9"/>
    <w:rsid w:val="00544064"/>
    <w:rsid w:val="00544F0B"/>
    <w:rsid w:val="005471FF"/>
    <w:rsid w:val="00550DEE"/>
    <w:rsid w:val="00550F3F"/>
    <w:rsid w:val="00551794"/>
    <w:rsid w:val="00552869"/>
    <w:rsid w:val="00553F53"/>
    <w:rsid w:val="00554191"/>
    <w:rsid w:val="005547ED"/>
    <w:rsid w:val="00554A7E"/>
    <w:rsid w:val="0055562B"/>
    <w:rsid w:val="00555783"/>
    <w:rsid w:val="00557F50"/>
    <w:rsid w:val="00565996"/>
    <w:rsid w:val="005668FA"/>
    <w:rsid w:val="00570DCB"/>
    <w:rsid w:val="00572337"/>
    <w:rsid w:val="0057258C"/>
    <w:rsid w:val="00574040"/>
    <w:rsid w:val="00576958"/>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A719C"/>
    <w:rsid w:val="005B19EF"/>
    <w:rsid w:val="005B2E68"/>
    <w:rsid w:val="005B5938"/>
    <w:rsid w:val="005B61FC"/>
    <w:rsid w:val="005B76F6"/>
    <w:rsid w:val="005C103A"/>
    <w:rsid w:val="005C4351"/>
    <w:rsid w:val="005C4685"/>
    <w:rsid w:val="005C587F"/>
    <w:rsid w:val="005C754D"/>
    <w:rsid w:val="005D084C"/>
    <w:rsid w:val="005D2142"/>
    <w:rsid w:val="005D37C5"/>
    <w:rsid w:val="005D4522"/>
    <w:rsid w:val="005D49DF"/>
    <w:rsid w:val="005D4BDC"/>
    <w:rsid w:val="005E30DE"/>
    <w:rsid w:val="005E6ACE"/>
    <w:rsid w:val="005F331F"/>
    <w:rsid w:val="005F3A9D"/>
    <w:rsid w:val="005F4364"/>
    <w:rsid w:val="005F477F"/>
    <w:rsid w:val="005F6018"/>
    <w:rsid w:val="00600071"/>
    <w:rsid w:val="00605AEC"/>
    <w:rsid w:val="00607956"/>
    <w:rsid w:val="006116D1"/>
    <w:rsid w:val="00622416"/>
    <w:rsid w:val="0062241C"/>
    <w:rsid w:val="0062247C"/>
    <w:rsid w:val="00625AC8"/>
    <w:rsid w:val="006314DB"/>
    <w:rsid w:val="00631EB6"/>
    <w:rsid w:val="00633B2F"/>
    <w:rsid w:val="00634DC1"/>
    <w:rsid w:val="0063612C"/>
    <w:rsid w:val="00636D18"/>
    <w:rsid w:val="0063794B"/>
    <w:rsid w:val="00642EC8"/>
    <w:rsid w:val="00644C7A"/>
    <w:rsid w:val="00650374"/>
    <w:rsid w:val="00652ED7"/>
    <w:rsid w:val="00654988"/>
    <w:rsid w:val="00654A70"/>
    <w:rsid w:val="00654BDA"/>
    <w:rsid w:val="006574A4"/>
    <w:rsid w:val="00663BC6"/>
    <w:rsid w:val="0066506C"/>
    <w:rsid w:val="00665990"/>
    <w:rsid w:val="00666EB3"/>
    <w:rsid w:val="0067159F"/>
    <w:rsid w:val="00671613"/>
    <w:rsid w:val="0067342B"/>
    <w:rsid w:val="0067447F"/>
    <w:rsid w:val="00676991"/>
    <w:rsid w:val="00677302"/>
    <w:rsid w:val="0067739C"/>
    <w:rsid w:val="006773E4"/>
    <w:rsid w:val="00680DEA"/>
    <w:rsid w:val="006812ED"/>
    <w:rsid w:val="0068197E"/>
    <w:rsid w:val="00683F1E"/>
    <w:rsid w:val="00690D13"/>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0CCC"/>
    <w:rsid w:val="006F122D"/>
    <w:rsid w:val="006F2741"/>
    <w:rsid w:val="006F3608"/>
    <w:rsid w:val="006F58DB"/>
    <w:rsid w:val="00707B4C"/>
    <w:rsid w:val="00711078"/>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479CD"/>
    <w:rsid w:val="00750DCF"/>
    <w:rsid w:val="00751A8A"/>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0CB0"/>
    <w:rsid w:val="007A2D25"/>
    <w:rsid w:val="007A35EA"/>
    <w:rsid w:val="007A6AA6"/>
    <w:rsid w:val="007B0024"/>
    <w:rsid w:val="007B012C"/>
    <w:rsid w:val="007B3437"/>
    <w:rsid w:val="007B383B"/>
    <w:rsid w:val="007B4309"/>
    <w:rsid w:val="007B6D19"/>
    <w:rsid w:val="007B7551"/>
    <w:rsid w:val="007C03BC"/>
    <w:rsid w:val="007C0C18"/>
    <w:rsid w:val="007C1382"/>
    <w:rsid w:val="007C3832"/>
    <w:rsid w:val="007C4E84"/>
    <w:rsid w:val="007C5E96"/>
    <w:rsid w:val="007C6EB2"/>
    <w:rsid w:val="007D6EC8"/>
    <w:rsid w:val="007D712C"/>
    <w:rsid w:val="007D7F93"/>
    <w:rsid w:val="007F00F9"/>
    <w:rsid w:val="007F0B03"/>
    <w:rsid w:val="007F174F"/>
    <w:rsid w:val="007F2A14"/>
    <w:rsid w:val="007F2F57"/>
    <w:rsid w:val="007F3401"/>
    <w:rsid w:val="007F57D7"/>
    <w:rsid w:val="00800AAF"/>
    <w:rsid w:val="00802A5F"/>
    <w:rsid w:val="008048BA"/>
    <w:rsid w:val="00807522"/>
    <w:rsid w:val="0081047B"/>
    <w:rsid w:val="008131E4"/>
    <w:rsid w:val="00813A03"/>
    <w:rsid w:val="00814170"/>
    <w:rsid w:val="0081430F"/>
    <w:rsid w:val="00815B9A"/>
    <w:rsid w:val="00817C6A"/>
    <w:rsid w:val="0082171A"/>
    <w:rsid w:val="008237D4"/>
    <w:rsid w:val="008247C4"/>
    <w:rsid w:val="008254E4"/>
    <w:rsid w:val="00826789"/>
    <w:rsid w:val="0082777B"/>
    <w:rsid w:val="00830ED6"/>
    <w:rsid w:val="0083155A"/>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2A40"/>
    <w:rsid w:val="008733F1"/>
    <w:rsid w:val="00875821"/>
    <w:rsid w:val="0088020C"/>
    <w:rsid w:val="00881F28"/>
    <w:rsid w:val="00886B1E"/>
    <w:rsid w:val="008915AF"/>
    <w:rsid w:val="0089246F"/>
    <w:rsid w:val="00893DCE"/>
    <w:rsid w:val="008A0E02"/>
    <w:rsid w:val="008A436D"/>
    <w:rsid w:val="008A799D"/>
    <w:rsid w:val="008B10EB"/>
    <w:rsid w:val="008B1902"/>
    <w:rsid w:val="008B60B9"/>
    <w:rsid w:val="008B7698"/>
    <w:rsid w:val="008C274A"/>
    <w:rsid w:val="008C2BE9"/>
    <w:rsid w:val="008C38CA"/>
    <w:rsid w:val="008C4CA4"/>
    <w:rsid w:val="008C609F"/>
    <w:rsid w:val="008C62F2"/>
    <w:rsid w:val="008D137C"/>
    <w:rsid w:val="008D28E1"/>
    <w:rsid w:val="008D4C25"/>
    <w:rsid w:val="008D540A"/>
    <w:rsid w:val="008D60CF"/>
    <w:rsid w:val="008D79F1"/>
    <w:rsid w:val="008E1558"/>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2B8E"/>
    <w:rsid w:val="009164AC"/>
    <w:rsid w:val="0091686D"/>
    <w:rsid w:val="00917AD0"/>
    <w:rsid w:val="00921399"/>
    <w:rsid w:val="009218A6"/>
    <w:rsid w:val="00921C2B"/>
    <w:rsid w:val="00923015"/>
    <w:rsid w:val="009259C8"/>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03CB"/>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2969"/>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0367"/>
    <w:rsid w:val="00A13E49"/>
    <w:rsid w:val="00A2004B"/>
    <w:rsid w:val="00A21095"/>
    <w:rsid w:val="00A21A83"/>
    <w:rsid w:val="00A23E71"/>
    <w:rsid w:val="00A261A5"/>
    <w:rsid w:val="00A26EDA"/>
    <w:rsid w:val="00A3311C"/>
    <w:rsid w:val="00A33B73"/>
    <w:rsid w:val="00A33DA5"/>
    <w:rsid w:val="00A341B2"/>
    <w:rsid w:val="00A376EF"/>
    <w:rsid w:val="00A40DF1"/>
    <w:rsid w:val="00A40EF5"/>
    <w:rsid w:val="00A41BE3"/>
    <w:rsid w:val="00A43545"/>
    <w:rsid w:val="00A47355"/>
    <w:rsid w:val="00A47BF9"/>
    <w:rsid w:val="00A53C54"/>
    <w:rsid w:val="00A55002"/>
    <w:rsid w:val="00A55877"/>
    <w:rsid w:val="00A558A9"/>
    <w:rsid w:val="00A56937"/>
    <w:rsid w:val="00A617A6"/>
    <w:rsid w:val="00A620D2"/>
    <w:rsid w:val="00A62F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0ACF"/>
    <w:rsid w:val="00AD126D"/>
    <w:rsid w:val="00AD16AC"/>
    <w:rsid w:val="00AD212C"/>
    <w:rsid w:val="00AD2588"/>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06093"/>
    <w:rsid w:val="00B1114E"/>
    <w:rsid w:val="00B1292D"/>
    <w:rsid w:val="00B13983"/>
    <w:rsid w:val="00B15603"/>
    <w:rsid w:val="00B17118"/>
    <w:rsid w:val="00B1783C"/>
    <w:rsid w:val="00B17B42"/>
    <w:rsid w:val="00B235BD"/>
    <w:rsid w:val="00B23DE2"/>
    <w:rsid w:val="00B2403D"/>
    <w:rsid w:val="00B241F1"/>
    <w:rsid w:val="00B2592A"/>
    <w:rsid w:val="00B3437E"/>
    <w:rsid w:val="00B3508B"/>
    <w:rsid w:val="00B35ECD"/>
    <w:rsid w:val="00B3690A"/>
    <w:rsid w:val="00B36A97"/>
    <w:rsid w:val="00B37444"/>
    <w:rsid w:val="00B402DF"/>
    <w:rsid w:val="00B428AE"/>
    <w:rsid w:val="00B43706"/>
    <w:rsid w:val="00B44D80"/>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1C"/>
    <w:rsid w:val="00B77BE9"/>
    <w:rsid w:val="00B77E54"/>
    <w:rsid w:val="00B80043"/>
    <w:rsid w:val="00B81A17"/>
    <w:rsid w:val="00B81BE5"/>
    <w:rsid w:val="00B83983"/>
    <w:rsid w:val="00B924A5"/>
    <w:rsid w:val="00B93745"/>
    <w:rsid w:val="00B94089"/>
    <w:rsid w:val="00B94D9E"/>
    <w:rsid w:val="00B96E24"/>
    <w:rsid w:val="00BA071E"/>
    <w:rsid w:val="00BA137B"/>
    <w:rsid w:val="00BA1B9F"/>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615A"/>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66EFB"/>
    <w:rsid w:val="00C72692"/>
    <w:rsid w:val="00C755E2"/>
    <w:rsid w:val="00C75782"/>
    <w:rsid w:val="00C77DD7"/>
    <w:rsid w:val="00C80D0B"/>
    <w:rsid w:val="00C858A3"/>
    <w:rsid w:val="00C85968"/>
    <w:rsid w:val="00C91610"/>
    <w:rsid w:val="00C91DDC"/>
    <w:rsid w:val="00C92355"/>
    <w:rsid w:val="00C93E47"/>
    <w:rsid w:val="00C96E6D"/>
    <w:rsid w:val="00CA15CC"/>
    <w:rsid w:val="00CA328C"/>
    <w:rsid w:val="00CA712D"/>
    <w:rsid w:val="00CB0422"/>
    <w:rsid w:val="00CB077C"/>
    <w:rsid w:val="00CB1D13"/>
    <w:rsid w:val="00CB21B6"/>
    <w:rsid w:val="00CB3BB2"/>
    <w:rsid w:val="00CB4888"/>
    <w:rsid w:val="00CB4913"/>
    <w:rsid w:val="00CB4FE2"/>
    <w:rsid w:val="00CB5129"/>
    <w:rsid w:val="00CB6388"/>
    <w:rsid w:val="00CC0330"/>
    <w:rsid w:val="00CC0C84"/>
    <w:rsid w:val="00CC22E9"/>
    <w:rsid w:val="00CC3B64"/>
    <w:rsid w:val="00CC425C"/>
    <w:rsid w:val="00CC44E4"/>
    <w:rsid w:val="00CC51FC"/>
    <w:rsid w:val="00CD0155"/>
    <w:rsid w:val="00CD091C"/>
    <w:rsid w:val="00CD51D3"/>
    <w:rsid w:val="00CD5D24"/>
    <w:rsid w:val="00CD6762"/>
    <w:rsid w:val="00CD71F7"/>
    <w:rsid w:val="00CD7687"/>
    <w:rsid w:val="00CE1205"/>
    <w:rsid w:val="00CE1D13"/>
    <w:rsid w:val="00CE321C"/>
    <w:rsid w:val="00CE355E"/>
    <w:rsid w:val="00CE3BD4"/>
    <w:rsid w:val="00CE7CC3"/>
    <w:rsid w:val="00CF227D"/>
    <w:rsid w:val="00CF3BA9"/>
    <w:rsid w:val="00CF4090"/>
    <w:rsid w:val="00CF4DC1"/>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26A6"/>
    <w:rsid w:val="00D34FDC"/>
    <w:rsid w:val="00D357EB"/>
    <w:rsid w:val="00D3637D"/>
    <w:rsid w:val="00D412E5"/>
    <w:rsid w:val="00D43D5B"/>
    <w:rsid w:val="00D460E3"/>
    <w:rsid w:val="00D47611"/>
    <w:rsid w:val="00D47FEA"/>
    <w:rsid w:val="00D50C8D"/>
    <w:rsid w:val="00D51077"/>
    <w:rsid w:val="00D5350F"/>
    <w:rsid w:val="00D549E9"/>
    <w:rsid w:val="00D57549"/>
    <w:rsid w:val="00D579F3"/>
    <w:rsid w:val="00D60917"/>
    <w:rsid w:val="00D60A6D"/>
    <w:rsid w:val="00D61749"/>
    <w:rsid w:val="00D617FA"/>
    <w:rsid w:val="00D622F8"/>
    <w:rsid w:val="00D63435"/>
    <w:rsid w:val="00D63608"/>
    <w:rsid w:val="00D7078D"/>
    <w:rsid w:val="00D74DEF"/>
    <w:rsid w:val="00D834C7"/>
    <w:rsid w:val="00D86641"/>
    <w:rsid w:val="00D9271D"/>
    <w:rsid w:val="00D9687E"/>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3368"/>
    <w:rsid w:val="00DF4279"/>
    <w:rsid w:val="00E00F86"/>
    <w:rsid w:val="00E01D47"/>
    <w:rsid w:val="00E034B7"/>
    <w:rsid w:val="00E038DE"/>
    <w:rsid w:val="00E111AD"/>
    <w:rsid w:val="00E12BC1"/>
    <w:rsid w:val="00E1389C"/>
    <w:rsid w:val="00E14660"/>
    <w:rsid w:val="00E148EB"/>
    <w:rsid w:val="00E1516B"/>
    <w:rsid w:val="00E20A36"/>
    <w:rsid w:val="00E273DF"/>
    <w:rsid w:val="00E302FE"/>
    <w:rsid w:val="00E30B58"/>
    <w:rsid w:val="00E30BF6"/>
    <w:rsid w:val="00E30C7E"/>
    <w:rsid w:val="00E31D8D"/>
    <w:rsid w:val="00E32F93"/>
    <w:rsid w:val="00E369BE"/>
    <w:rsid w:val="00E40AC4"/>
    <w:rsid w:val="00E40B1E"/>
    <w:rsid w:val="00E42808"/>
    <w:rsid w:val="00E44147"/>
    <w:rsid w:val="00E44F92"/>
    <w:rsid w:val="00E45C83"/>
    <w:rsid w:val="00E47FA2"/>
    <w:rsid w:val="00E50535"/>
    <w:rsid w:val="00E514C7"/>
    <w:rsid w:val="00E53153"/>
    <w:rsid w:val="00E5467E"/>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76976"/>
    <w:rsid w:val="00E81866"/>
    <w:rsid w:val="00E85212"/>
    <w:rsid w:val="00E86980"/>
    <w:rsid w:val="00E92037"/>
    <w:rsid w:val="00E94F58"/>
    <w:rsid w:val="00E95009"/>
    <w:rsid w:val="00E9764E"/>
    <w:rsid w:val="00EA2991"/>
    <w:rsid w:val="00EA4EFE"/>
    <w:rsid w:val="00EA52CD"/>
    <w:rsid w:val="00EA5949"/>
    <w:rsid w:val="00EA794B"/>
    <w:rsid w:val="00EA7F36"/>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04A5B"/>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47F14"/>
    <w:rsid w:val="00F50024"/>
    <w:rsid w:val="00F5077D"/>
    <w:rsid w:val="00F530F2"/>
    <w:rsid w:val="00F55057"/>
    <w:rsid w:val="00F564A1"/>
    <w:rsid w:val="00F6035C"/>
    <w:rsid w:val="00F60A1B"/>
    <w:rsid w:val="00F6227F"/>
    <w:rsid w:val="00F62ED4"/>
    <w:rsid w:val="00F63F76"/>
    <w:rsid w:val="00F645D5"/>
    <w:rsid w:val="00F646D1"/>
    <w:rsid w:val="00F654D7"/>
    <w:rsid w:val="00F66FA2"/>
    <w:rsid w:val="00F673DB"/>
    <w:rsid w:val="00F674EB"/>
    <w:rsid w:val="00F67E94"/>
    <w:rsid w:val="00F700B7"/>
    <w:rsid w:val="00F74CD6"/>
    <w:rsid w:val="00F76FF8"/>
    <w:rsid w:val="00F7740C"/>
    <w:rsid w:val="00F77BD0"/>
    <w:rsid w:val="00F85B2C"/>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4688"/>
    <w:rsid w:val="00FC51F5"/>
    <w:rsid w:val="00FD0406"/>
    <w:rsid w:val="00FD0EB1"/>
    <w:rsid w:val="00FD336D"/>
    <w:rsid w:val="00FD3630"/>
    <w:rsid w:val="00FD6C83"/>
    <w:rsid w:val="00FD7997"/>
    <w:rsid w:val="00FD7F8E"/>
    <w:rsid w:val="00FE1366"/>
    <w:rsid w:val="00FE3605"/>
    <w:rsid w:val="00FE56A5"/>
    <w:rsid w:val="00FF16F9"/>
    <w:rsid w:val="00FF3CEB"/>
    <w:rsid w:val="00FF5B1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221C4018-CC0E-4E38-9DA1-7B62DF2F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lang w:eastAsia="en-US"/>
    </w:rPr>
  </w:style>
  <w:style w:type="paragraph" w:styleId="Heading1">
    <w:name w:val="heading 1"/>
    <w:basedOn w:val="Normal"/>
    <w:next w:val="Normal"/>
    <w:link w:val="Heading1Char"/>
    <w:uiPriority w:val="99"/>
    <w:qFormat/>
    <w:rsid w:val="00866BC8"/>
    <w:pPr>
      <w:keepNext/>
      <w:jc w:val="center"/>
      <w:outlineLvl w:val="0"/>
    </w:pPr>
    <w:rPr>
      <w:b/>
      <w:bCs/>
      <w:sz w:val="28"/>
      <w:szCs w:val="28"/>
    </w:rPr>
  </w:style>
  <w:style w:type="paragraph" w:styleId="Heading2">
    <w:name w:val="heading 2"/>
    <w:basedOn w:val="Normal"/>
    <w:next w:val="Normal"/>
    <w:link w:val="Heading2Char"/>
    <w:uiPriority w:val="99"/>
    <w:qFormat/>
    <w:rsid w:val="00866BC8"/>
    <w:pPr>
      <w:keepNext/>
      <w:spacing w:after="20"/>
      <w:jc w:val="both"/>
      <w:outlineLvl w:val="1"/>
    </w:pPr>
    <w:rPr>
      <w:b/>
      <w:bCs/>
      <w:sz w:val="28"/>
      <w:szCs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bCs/>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bCs/>
      <w:i/>
      <w:iCs/>
      <w:sz w:val="24"/>
      <w:szCs w:val="24"/>
    </w:rPr>
  </w:style>
  <w:style w:type="paragraph" w:styleId="Heading5">
    <w:name w:val="heading 5"/>
    <w:basedOn w:val="Normal"/>
    <w:next w:val="Normal"/>
    <w:link w:val="Heading5Char"/>
    <w:uiPriority w:val="99"/>
    <w:qFormat/>
    <w:rsid w:val="00866BC8"/>
    <w:pPr>
      <w:keepNext/>
      <w:outlineLvl w:val="4"/>
    </w:pPr>
    <w:rPr>
      <w:i/>
      <w:iCs/>
      <w:sz w:val="16"/>
      <w:szCs w:val="16"/>
    </w:rPr>
  </w:style>
  <w:style w:type="paragraph" w:styleId="Heading6">
    <w:name w:val="heading 6"/>
    <w:basedOn w:val="Normal"/>
    <w:next w:val="Normal"/>
    <w:link w:val="Heading6Char"/>
    <w:uiPriority w:val="99"/>
    <w:qFormat/>
    <w:rsid w:val="00866BC8"/>
    <w:pPr>
      <w:keepNext/>
      <w:spacing w:after="20"/>
      <w:jc w:val="center"/>
      <w:outlineLvl w:val="5"/>
    </w:pPr>
    <w:rPr>
      <w:b/>
      <w:bCs/>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430D9"/>
    <w:rPr>
      <w:rFonts w:ascii="Cambria" w:hAnsi="Cambria"/>
      <w:b/>
      <w:kern w:val="32"/>
      <w:sz w:val="32"/>
      <w:lang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9"/>
    <w:semiHidden/>
    <w:locked/>
    <w:rsid w:val="005430D9"/>
    <w:rPr>
      <w:rFonts w:ascii="Cambria" w:hAnsi="Cambria"/>
      <w:b/>
      <w:sz w:val="26"/>
      <w:lang w:eastAsia="en-US"/>
    </w:rPr>
  </w:style>
  <w:style w:type="character" w:customStyle="1" w:styleId="Heading4Char">
    <w:name w:val="Heading 4 Char"/>
    <w:link w:val="Heading4"/>
    <w:uiPriority w:val="99"/>
    <w:semiHidden/>
    <w:locked/>
    <w:rsid w:val="005430D9"/>
    <w:rPr>
      <w:rFonts w:ascii="Calibri" w:hAnsi="Calibri"/>
      <w:b/>
      <w:sz w:val="28"/>
      <w:lang w:eastAsia="en-US"/>
    </w:rPr>
  </w:style>
  <w:style w:type="character" w:customStyle="1" w:styleId="Heading5Char">
    <w:name w:val="Heading 5 Char"/>
    <w:link w:val="Heading5"/>
    <w:uiPriority w:val="99"/>
    <w:semiHidden/>
    <w:locked/>
    <w:rsid w:val="005430D9"/>
    <w:rPr>
      <w:rFonts w:ascii="Calibri" w:hAnsi="Calibri"/>
      <w:b/>
      <w:i/>
      <w:sz w:val="26"/>
      <w:lang w:eastAsia="en-US"/>
    </w:rPr>
  </w:style>
  <w:style w:type="character" w:customStyle="1" w:styleId="Heading6Char">
    <w:name w:val="Heading 6 Char"/>
    <w:link w:val="Heading6"/>
    <w:uiPriority w:val="99"/>
    <w:semiHidden/>
    <w:locked/>
    <w:rsid w:val="005430D9"/>
    <w:rPr>
      <w:rFonts w:ascii="Calibri" w:hAnsi="Calibri"/>
      <w:b/>
      <w:lang w:eastAsia="en-US"/>
    </w:rPr>
  </w:style>
  <w:style w:type="character" w:customStyle="1" w:styleId="Heading7Char">
    <w:name w:val="Heading 7 Char"/>
    <w:link w:val="Heading7"/>
    <w:uiPriority w:val="99"/>
    <w:semiHidden/>
    <w:locked/>
    <w:rsid w:val="005430D9"/>
    <w:rPr>
      <w:rFonts w:ascii="Calibri" w:hAnsi="Calibri"/>
      <w:sz w:val="24"/>
      <w:lang w:eastAsia="en-US"/>
    </w:rPr>
  </w:style>
  <w:style w:type="character" w:customStyle="1" w:styleId="Heading8Char">
    <w:name w:val="Heading 8 Char"/>
    <w:link w:val="Heading8"/>
    <w:uiPriority w:val="99"/>
    <w:semiHidden/>
    <w:locked/>
    <w:rsid w:val="005430D9"/>
    <w:rPr>
      <w:rFonts w:ascii="Calibri" w:hAnsi="Calibri"/>
      <w:i/>
      <w:sz w:val="24"/>
      <w:lang w:eastAsia="en-US"/>
    </w:rPr>
  </w:style>
  <w:style w:type="character" w:customStyle="1" w:styleId="Heading9Char">
    <w:name w:val="Heading 9 Char"/>
    <w:link w:val="Heading9"/>
    <w:uiPriority w:val="99"/>
    <w:semiHidden/>
    <w:locked/>
    <w:rsid w:val="005430D9"/>
    <w:rPr>
      <w:rFonts w:ascii="Cambria"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sid w:val="005430D9"/>
    <w:rPr>
      <w:sz w:val="16"/>
      <w:lang w:eastAsia="en-US"/>
    </w:rPr>
  </w:style>
  <w:style w:type="paragraph" w:customStyle="1" w:styleId="Text">
    <w:name w:val="Text"/>
    <w:uiPriority w:val="99"/>
    <w:rsid w:val="00866BC8"/>
    <w:pPr>
      <w:spacing w:after="160" w:line="220" w:lineRule="exact"/>
    </w:pPr>
    <w:rPr>
      <w:noProof/>
      <w:sz w:val="19"/>
      <w:szCs w:val="19"/>
      <w:lang w:eastAsia="en-US"/>
    </w:rPr>
  </w:style>
  <w:style w:type="paragraph" w:customStyle="1" w:styleId="Ch">
    <w:name w:val="Ch"/>
    <w:next w:val="Text"/>
    <w:uiPriority w:val="99"/>
    <w:rsid w:val="00866BC8"/>
    <w:pPr>
      <w:keepNext/>
      <w:spacing w:after="720" w:line="540" w:lineRule="exact"/>
    </w:pPr>
    <w:rPr>
      <w:rFonts w:ascii="Arial Narrow" w:hAnsi="Arial Narrow" w:cs="Arial Narrow"/>
      <w:b/>
      <w:bCs/>
      <w:sz w:val="48"/>
      <w:szCs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sid w:val="005430D9"/>
    <w:rPr>
      <w:sz w:val="20"/>
      <w:lang w:eastAsia="en-US"/>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sid w:val="005430D9"/>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5430D9"/>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szCs w:val="12"/>
      <w:lang w:eastAsia="en-US"/>
    </w:rPr>
  </w:style>
  <w:style w:type="paragraph" w:customStyle="1" w:styleId="Th">
    <w:name w:val="Th"/>
    <w:uiPriority w:val="99"/>
    <w:rsid w:val="00866BC8"/>
    <w:pPr>
      <w:spacing w:after="20" w:line="220" w:lineRule="exact"/>
      <w:jc w:val="center"/>
    </w:pPr>
    <w:rPr>
      <w:b/>
      <w:bCs/>
      <w:noProof/>
      <w:sz w:val="19"/>
      <w:szCs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szCs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szCs w:val="19"/>
    </w:rPr>
  </w:style>
  <w:style w:type="character" w:styleId="Hyperlink">
    <w:name w:val="Hyperlink"/>
    <w:uiPriority w:val="99"/>
    <w:rsid w:val="00866BC8"/>
    <w:rPr>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cs="Arial Narrow"/>
      <w:b/>
      <w:bCs/>
      <w:spacing w:val="-30"/>
      <w:kern w:val="42"/>
      <w:sz w:val="44"/>
      <w:szCs w:val="44"/>
    </w:rPr>
  </w:style>
  <w:style w:type="paragraph" w:customStyle="1" w:styleId="3eFrench">
    <w:name w:val="3e. French"/>
    <w:basedOn w:val="Normal"/>
    <w:uiPriority w:val="99"/>
    <w:rsid w:val="00866BC8"/>
    <w:pPr>
      <w:spacing w:before="60" w:line="200" w:lineRule="exact"/>
    </w:pPr>
    <w:rPr>
      <w:spacing w:val="-5"/>
      <w:sz w:val="18"/>
      <w:szCs w:val="18"/>
      <w:lang w:val="fr-FR"/>
    </w:rPr>
  </w:style>
  <w:style w:type="paragraph" w:styleId="BodyText">
    <w:name w:val="Body Text"/>
    <w:basedOn w:val="Normal"/>
    <w:link w:val="BodyTextChar"/>
    <w:uiPriority w:val="99"/>
    <w:rsid w:val="00866BC8"/>
    <w:pPr>
      <w:jc w:val="both"/>
    </w:pPr>
    <w:rPr>
      <w:b/>
      <w:bCs/>
    </w:rPr>
  </w:style>
  <w:style w:type="character" w:customStyle="1" w:styleId="BodyTextChar">
    <w:name w:val="Body Text Char"/>
    <w:link w:val="BodyText"/>
    <w:uiPriority w:val="99"/>
    <w:semiHidden/>
    <w:locked/>
    <w:rsid w:val="005430D9"/>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sid w:val="005430D9"/>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cs="Book Antiqua"/>
      <w:sz w:val="16"/>
      <w:szCs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sid w:val="005430D9"/>
    <w:rPr>
      <w:sz w:val="2"/>
      <w:lang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5430D9"/>
    <w:rPr>
      <w:rFonts w:cs="Times New Roman"/>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Verdana"/>
    </w:rPr>
  </w:style>
  <w:style w:type="paragraph" w:customStyle="1" w:styleId="ln10">
    <w:name w:val="ln1"/>
    <w:basedOn w:val="Normal"/>
    <w:uiPriority w:val="99"/>
    <w:rsid w:val="00866BC8"/>
    <w:pPr>
      <w:spacing w:after="80" w:line="220" w:lineRule="atLeast"/>
      <w:ind w:left="280" w:hanging="440"/>
    </w:pPr>
    <w:rPr>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Book Antiqua"/>
      <w:sz w:val="16"/>
      <w:szCs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Book Antiqua"/>
      <w:sz w:val="16"/>
      <w:szCs w:val="16"/>
    </w:rPr>
  </w:style>
  <w:style w:type="paragraph" w:customStyle="1" w:styleId="ln100">
    <w:name w:val="ln10"/>
    <w:basedOn w:val="Normal"/>
    <w:uiPriority w:val="99"/>
    <w:rsid w:val="00E61921"/>
    <w:pPr>
      <w:spacing w:after="80" w:line="220" w:lineRule="atLeast"/>
      <w:ind w:left="280" w:hanging="440"/>
    </w:pPr>
    <w:rPr>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sz w:val="24"/>
      <w:szCs w:val="24"/>
    </w:rPr>
  </w:style>
  <w:style w:type="paragraph" w:customStyle="1" w:styleId="H2">
    <w:name w:val="H2"/>
    <w:basedOn w:val="Normal"/>
    <w:uiPriority w:val="99"/>
    <w:rsid w:val="00652ED7"/>
    <w:pPr>
      <w:spacing w:after="240"/>
      <w:jc w:val="both"/>
    </w:pPr>
    <w:rPr>
      <w:rFonts w:ascii="Arial" w:hAnsi="Arial" w:cs="Arial"/>
      <w:b/>
      <w:bCs/>
      <w:i/>
      <w:iCs/>
      <w:sz w:val="28"/>
      <w:szCs w:val="28"/>
    </w:rPr>
  </w:style>
  <w:style w:type="paragraph" w:styleId="TOC1">
    <w:name w:val="toc 1"/>
    <w:basedOn w:val="Normal"/>
    <w:next w:val="Normal"/>
    <w:autoRedefine/>
    <w:uiPriority w:val="99"/>
    <w:semiHidden/>
    <w:rsid w:val="0067342B"/>
    <w:pPr>
      <w:tabs>
        <w:tab w:val="right" w:leader="dot" w:pos="10790"/>
      </w:tabs>
    </w:pPr>
    <w:rPr>
      <w:rFonts w:ascii="Arial" w:hAnsi="Arial" w:cs="Arial"/>
      <w:b/>
      <w:bCs/>
      <w:i/>
      <w:iCs/>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cs="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Verdana"/>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Verdana"/>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rebuchet MS"/>
      <w:sz w:val="18"/>
      <w:szCs w:val="18"/>
    </w:rPr>
  </w:style>
  <w:style w:type="paragraph" w:customStyle="1" w:styleId="Char3">
    <w:name w:val="Char3"/>
    <w:basedOn w:val="Normal"/>
    <w:uiPriority w:val="99"/>
    <w:rsid w:val="00D412E5"/>
    <w:pPr>
      <w:spacing w:after="160" w:line="240" w:lineRule="exact"/>
    </w:pPr>
    <w:rPr>
      <w:rFonts w:ascii="Verdana" w:hAnsi="Verdana" w:cs="Verdana"/>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semiHidden/>
    <w:rsid w:val="00EF5DE2"/>
    <w:rPr>
      <w:vertAlign w:val="superscript"/>
    </w:rPr>
  </w:style>
  <w:style w:type="paragraph" w:styleId="FootnoteText">
    <w:name w:val="footnote text"/>
    <w:basedOn w:val="Normal"/>
    <w:link w:val="FootnoteTextChar"/>
    <w:uiPriority w:val="99"/>
    <w:semiHidden/>
    <w:rsid w:val="00516B69"/>
    <w:rPr>
      <w:lang w:eastAsia="zh-C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semiHidden/>
    <w:rsid w:val="00516B69"/>
    <w:rPr>
      <w:vertAlign w:val="superscript"/>
    </w:rPr>
  </w:style>
  <w:style w:type="table" w:styleId="TableGrid3">
    <w:name w:val="Table Grid 3"/>
    <w:basedOn w:val="TableNormal"/>
    <w:uiPriority w:val="99"/>
    <w:rsid w:val="007D712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7D712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7D712C"/>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Trebuchet MS"/>
    </w:rPr>
  </w:style>
  <w:style w:type="character" w:customStyle="1" w:styleId="LogoportMarkup">
    <w:name w:val="LogoportMarkup"/>
    <w:uiPriority w:val="99"/>
    <w:rsid w:val="008B60B9"/>
    <w:rPr>
      <w:rFonts w:ascii="Courier New" w:hAnsi="Courier New"/>
      <w:color w:val="FF0000"/>
      <w:sz w:val="28"/>
    </w:rPr>
  </w:style>
  <w:style w:type="character" w:customStyle="1" w:styleId="LogoportDoNotTranslate">
    <w:name w:val="LogoportDoNotTranslate"/>
    <w:uiPriority w:val="99"/>
    <w:rsid w:val="008B60B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979130">
      <w:marLeft w:val="0"/>
      <w:marRight w:val="0"/>
      <w:marTop w:val="0"/>
      <w:marBottom w:val="0"/>
      <w:divBdr>
        <w:top w:val="none" w:sz="0" w:space="0" w:color="auto"/>
        <w:left w:val="none" w:sz="0" w:space="0" w:color="auto"/>
        <w:bottom w:val="none" w:sz="0" w:space="0" w:color="auto"/>
        <w:right w:val="none" w:sz="0" w:space="0" w:color="auto"/>
      </w:divBdr>
    </w:div>
    <w:div w:id="971979131">
      <w:marLeft w:val="0"/>
      <w:marRight w:val="0"/>
      <w:marTop w:val="0"/>
      <w:marBottom w:val="0"/>
      <w:divBdr>
        <w:top w:val="none" w:sz="0" w:space="0" w:color="auto"/>
        <w:left w:val="none" w:sz="0" w:space="0" w:color="auto"/>
        <w:bottom w:val="none" w:sz="0" w:space="0" w:color="auto"/>
        <w:right w:val="none" w:sz="0" w:space="0" w:color="auto"/>
      </w:divBdr>
    </w:div>
    <w:div w:id="971979132">
      <w:marLeft w:val="0"/>
      <w:marRight w:val="0"/>
      <w:marTop w:val="0"/>
      <w:marBottom w:val="0"/>
      <w:divBdr>
        <w:top w:val="none" w:sz="0" w:space="0" w:color="auto"/>
        <w:left w:val="none" w:sz="0" w:space="0" w:color="auto"/>
        <w:bottom w:val="none" w:sz="0" w:space="0" w:color="auto"/>
        <w:right w:val="none" w:sz="0" w:space="0" w:color="auto"/>
      </w:divBdr>
    </w:div>
    <w:div w:id="971979133">
      <w:marLeft w:val="0"/>
      <w:marRight w:val="0"/>
      <w:marTop w:val="0"/>
      <w:marBottom w:val="0"/>
      <w:divBdr>
        <w:top w:val="none" w:sz="0" w:space="0" w:color="auto"/>
        <w:left w:val="none" w:sz="0" w:space="0" w:color="auto"/>
        <w:bottom w:val="none" w:sz="0" w:space="0" w:color="auto"/>
        <w:right w:val="none" w:sz="0" w:space="0" w:color="auto"/>
      </w:divBdr>
    </w:div>
    <w:div w:id="971979134">
      <w:marLeft w:val="0"/>
      <w:marRight w:val="0"/>
      <w:marTop w:val="0"/>
      <w:marBottom w:val="0"/>
      <w:divBdr>
        <w:top w:val="none" w:sz="0" w:space="0" w:color="auto"/>
        <w:left w:val="none" w:sz="0" w:space="0" w:color="auto"/>
        <w:bottom w:val="none" w:sz="0" w:space="0" w:color="auto"/>
        <w:right w:val="none" w:sz="0" w:space="0" w:color="auto"/>
      </w:divBdr>
    </w:div>
    <w:div w:id="971979135">
      <w:marLeft w:val="0"/>
      <w:marRight w:val="0"/>
      <w:marTop w:val="0"/>
      <w:marBottom w:val="0"/>
      <w:divBdr>
        <w:top w:val="none" w:sz="0" w:space="0" w:color="auto"/>
        <w:left w:val="none" w:sz="0" w:space="0" w:color="auto"/>
        <w:bottom w:val="none" w:sz="0" w:space="0" w:color="auto"/>
        <w:right w:val="none" w:sz="0" w:space="0" w:color="auto"/>
      </w:divBdr>
    </w:div>
    <w:div w:id="971979136">
      <w:marLeft w:val="0"/>
      <w:marRight w:val="0"/>
      <w:marTop w:val="0"/>
      <w:marBottom w:val="0"/>
      <w:divBdr>
        <w:top w:val="none" w:sz="0" w:space="0" w:color="auto"/>
        <w:left w:val="none" w:sz="0" w:space="0" w:color="auto"/>
        <w:bottom w:val="none" w:sz="0" w:space="0" w:color="auto"/>
        <w:right w:val="none" w:sz="0" w:space="0" w:color="auto"/>
      </w:divBdr>
    </w:div>
    <w:div w:id="971979137">
      <w:marLeft w:val="0"/>
      <w:marRight w:val="0"/>
      <w:marTop w:val="0"/>
      <w:marBottom w:val="0"/>
      <w:divBdr>
        <w:top w:val="none" w:sz="0" w:space="0" w:color="auto"/>
        <w:left w:val="none" w:sz="0" w:space="0" w:color="auto"/>
        <w:bottom w:val="none" w:sz="0" w:space="0" w:color="auto"/>
        <w:right w:val="none" w:sz="0" w:space="0" w:color="auto"/>
      </w:divBdr>
    </w:div>
    <w:div w:id="971979138">
      <w:marLeft w:val="0"/>
      <w:marRight w:val="0"/>
      <w:marTop w:val="0"/>
      <w:marBottom w:val="0"/>
      <w:divBdr>
        <w:top w:val="none" w:sz="0" w:space="0" w:color="auto"/>
        <w:left w:val="none" w:sz="0" w:space="0" w:color="auto"/>
        <w:bottom w:val="none" w:sz="0" w:space="0" w:color="auto"/>
        <w:right w:val="none" w:sz="0" w:space="0" w:color="auto"/>
      </w:divBdr>
    </w:div>
    <w:div w:id="971979139">
      <w:marLeft w:val="0"/>
      <w:marRight w:val="0"/>
      <w:marTop w:val="0"/>
      <w:marBottom w:val="0"/>
      <w:divBdr>
        <w:top w:val="none" w:sz="0" w:space="0" w:color="auto"/>
        <w:left w:val="none" w:sz="0" w:space="0" w:color="auto"/>
        <w:bottom w:val="none" w:sz="0" w:space="0" w:color="auto"/>
        <w:right w:val="none" w:sz="0" w:space="0" w:color="auto"/>
      </w:divBdr>
    </w:div>
    <w:div w:id="971979140">
      <w:marLeft w:val="0"/>
      <w:marRight w:val="0"/>
      <w:marTop w:val="0"/>
      <w:marBottom w:val="0"/>
      <w:divBdr>
        <w:top w:val="none" w:sz="0" w:space="0" w:color="auto"/>
        <w:left w:val="none" w:sz="0" w:space="0" w:color="auto"/>
        <w:bottom w:val="none" w:sz="0" w:space="0" w:color="auto"/>
        <w:right w:val="none" w:sz="0" w:space="0" w:color="auto"/>
      </w:divBdr>
    </w:div>
    <w:div w:id="971979141">
      <w:marLeft w:val="0"/>
      <w:marRight w:val="0"/>
      <w:marTop w:val="0"/>
      <w:marBottom w:val="0"/>
      <w:divBdr>
        <w:top w:val="none" w:sz="0" w:space="0" w:color="auto"/>
        <w:left w:val="none" w:sz="0" w:space="0" w:color="auto"/>
        <w:bottom w:val="none" w:sz="0" w:space="0" w:color="auto"/>
        <w:right w:val="none" w:sz="0" w:space="0" w:color="auto"/>
      </w:divBdr>
    </w:div>
    <w:div w:id="971979142">
      <w:marLeft w:val="0"/>
      <w:marRight w:val="0"/>
      <w:marTop w:val="0"/>
      <w:marBottom w:val="0"/>
      <w:divBdr>
        <w:top w:val="none" w:sz="0" w:space="0" w:color="auto"/>
        <w:left w:val="none" w:sz="0" w:space="0" w:color="auto"/>
        <w:bottom w:val="none" w:sz="0" w:space="0" w:color="auto"/>
        <w:right w:val="none" w:sz="0" w:space="0" w:color="auto"/>
      </w:divBdr>
    </w:div>
    <w:div w:id="971979143">
      <w:marLeft w:val="0"/>
      <w:marRight w:val="0"/>
      <w:marTop w:val="0"/>
      <w:marBottom w:val="0"/>
      <w:divBdr>
        <w:top w:val="none" w:sz="0" w:space="0" w:color="auto"/>
        <w:left w:val="none" w:sz="0" w:space="0" w:color="auto"/>
        <w:bottom w:val="none" w:sz="0" w:space="0" w:color="auto"/>
        <w:right w:val="none" w:sz="0" w:space="0" w:color="auto"/>
      </w:divBdr>
    </w:div>
    <w:div w:id="971979144">
      <w:marLeft w:val="0"/>
      <w:marRight w:val="0"/>
      <w:marTop w:val="0"/>
      <w:marBottom w:val="0"/>
      <w:divBdr>
        <w:top w:val="none" w:sz="0" w:space="0" w:color="auto"/>
        <w:left w:val="none" w:sz="0" w:space="0" w:color="auto"/>
        <w:bottom w:val="none" w:sz="0" w:space="0" w:color="auto"/>
        <w:right w:val="none" w:sz="0" w:space="0" w:color="auto"/>
      </w:divBdr>
    </w:div>
    <w:div w:id="971979145">
      <w:marLeft w:val="0"/>
      <w:marRight w:val="0"/>
      <w:marTop w:val="0"/>
      <w:marBottom w:val="0"/>
      <w:divBdr>
        <w:top w:val="none" w:sz="0" w:space="0" w:color="auto"/>
        <w:left w:val="none" w:sz="0" w:space="0" w:color="auto"/>
        <w:bottom w:val="none" w:sz="0" w:space="0" w:color="auto"/>
        <w:right w:val="none" w:sz="0" w:space="0" w:color="auto"/>
      </w:divBdr>
    </w:div>
    <w:div w:id="971979146">
      <w:marLeft w:val="0"/>
      <w:marRight w:val="0"/>
      <w:marTop w:val="0"/>
      <w:marBottom w:val="0"/>
      <w:divBdr>
        <w:top w:val="none" w:sz="0" w:space="0" w:color="auto"/>
        <w:left w:val="none" w:sz="0" w:space="0" w:color="auto"/>
        <w:bottom w:val="none" w:sz="0" w:space="0" w:color="auto"/>
        <w:right w:val="none" w:sz="0" w:space="0" w:color="auto"/>
      </w:divBdr>
    </w:div>
    <w:div w:id="971979147">
      <w:marLeft w:val="0"/>
      <w:marRight w:val="0"/>
      <w:marTop w:val="0"/>
      <w:marBottom w:val="0"/>
      <w:divBdr>
        <w:top w:val="none" w:sz="0" w:space="0" w:color="auto"/>
        <w:left w:val="none" w:sz="0" w:space="0" w:color="auto"/>
        <w:bottom w:val="none" w:sz="0" w:space="0" w:color="auto"/>
        <w:right w:val="none" w:sz="0" w:space="0" w:color="auto"/>
      </w:divBdr>
    </w:div>
    <w:div w:id="971979148">
      <w:marLeft w:val="0"/>
      <w:marRight w:val="0"/>
      <w:marTop w:val="0"/>
      <w:marBottom w:val="0"/>
      <w:divBdr>
        <w:top w:val="none" w:sz="0" w:space="0" w:color="auto"/>
        <w:left w:val="none" w:sz="0" w:space="0" w:color="auto"/>
        <w:bottom w:val="none" w:sz="0" w:space="0" w:color="auto"/>
        <w:right w:val="none" w:sz="0" w:space="0" w:color="auto"/>
      </w:divBdr>
    </w:div>
    <w:div w:id="971979149">
      <w:marLeft w:val="0"/>
      <w:marRight w:val="0"/>
      <w:marTop w:val="0"/>
      <w:marBottom w:val="0"/>
      <w:divBdr>
        <w:top w:val="none" w:sz="0" w:space="0" w:color="auto"/>
        <w:left w:val="none" w:sz="0" w:space="0" w:color="auto"/>
        <w:bottom w:val="none" w:sz="0" w:space="0" w:color="auto"/>
        <w:right w:val="none" w:sz="0" w:space="0" w:color="auto"/>
      </w:divBdr>
    </w:div>
    <w:div w:id="971979150">
      <w:marLeft w:val="0"/>
      <w:marRight w:val="0"/>
      <w:marTop w:val="0"/>
      <w:marBottom w:val="0"/>
      <w:divBdr>
        <w:top w:val="none" w:sz="0" w:space="0" w:color="auto"/>
        <w:left w:val="none" w:sz="0" w:space="0" w:color="auto"/>
        <w:bottom w:val="none" w:sz="0" w:space="0" w:color="auto"/>
        <w:right w:val="none" w:sz="0" w:space="0" w:color="auto"/>
      </w:divBdr>
    </w:div>
    <w:div w:id="971979151">
      <w:marLeft w:val="0"/>
      <w:marRight w:val="0"/>
      <w:marTop w:val="0"/>
      <w:marBottom w:val="0"/>
      <w:divBdr>
        <w:top w:val="none" w:sz="0" w:space="0" w:color="auto"/>
        <w:left w:val="none" w:sz="0" w:space="0" w:color="auto"/>
        <w:bottom w:val="none" w:sz="0" w:space="0" w:color="auto"/>
        <w:right w:val="none" w:sz="0" w:space="0" w:color="auto"/>
      </w:divBdr>
    </w:div>
    <w:div w:id="971979152">
      <w:marLeft w:val="0"/>
      <w:marRight w:val="0"/>
      <w:marTop w:val="0"/>
      <w:marBottom w:val="0"/>
      <w:divBdr>
        <w:top w:val="none" w:sz="0" w:space="0" w:color="auto"/>
        <w:left w:val="none" w:sz="0" w:space="0" w:color="auto"/>
        <w:bottom w:val="none" w:sz="0" w:space="0" w:color="auto"/>
        <w:right w:val="none" w:sz="0" w:space="0" w:color="auto"/>
      </w:divBdr>
    </w:div>
    <w:div w:id="971979153">
      <w:marLeft w:val="0"/>
      <w:marRight w:val="0"/>
      <w:marTop w:val="0"/>
      <w:marBottom w:val="0"/>
      <w:divBdr>
        <w:top w:val="none" w:sz="0" w:space="0" w:color="auto"/>
        <w:left w:val="none" w:sz="0" w:space="0" w:color="auto"/>
        <w:bottom w:val="none" w:sz="0" w:space="0" w:color="auto"/>
        <w:right w:val="none" w:sz="0" w:space="0" w:color="auto"/>
      </w:divBdr>
    </w:div>
    <w:div w:id="971979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4498</Words>
  <Characters>25640</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Microsoft</dc:creator>
  <cp:keywords/>
  <dc:description/>
  <cp:lastModifiedBy>Alexandra Myles (Inviso)</cp:lastModifiedBy>
  <cp:revision>81</cp:revision>
  <cp:lastPrinted>2013-09-19T22:17:00Z</cp:lastPrinted>
  <dcterms:created xsi:type="dcterms:W3CDTF">2013-09-11T13:27:00Z</dcterms:created>
  <dcterms:modified xsi:type="dcterms:W3CDTF">2013-09-27T19:47:00Z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LCA Owner (MS Alias)">
    <vt:lpwstr>sabrinap</vt:lpwstr>
  </property>
  <property fmtid="{D5CDD505-2E9C-101B-9397-08002B2CF9AE}" pid="4" name="Date">
    <vt:lpwstr>3/21/2002</vt:lpwstr>
  </property>
  <property fmtid="{D5CDD505-2E9C-101B-9397-08002B2CF9AE}" pid="5" name="Regions">
    <vt:lpwstr>Worldwide</vt:lpwstr>
  </property>
  <property fmtid="{D5CDD505-2E9C-101B-9397-08002B2CF9AE}" pid="6" name="LCA Owner">
    <vt:lpwstr>sabrinap</vt:lpwstr>
  </property>
  <property fmtid="{D5CDD505-2E9C-101B-9397-08002B2CF9AE}" pid="7" name="ContentType">
    <vt:lpwstr>Document</vt:lpwstr>
  </property>
  <property fmtid="{D5CDD505-2E9C-101B-9397-08002B2CF9AE}" pid="8" name="ContentTypeId">
    <vt:lpwstr>0x01010071A74EE2BCCA2C44BD90D79732C7745F</vt:lpwstr>
  </property>
  <property fmtid="{D5CDD505-2E9C-101B-9397-08002B2CF9AE}" pid="9" name="IsMyDocuments">
    <vt:bool>true</vt:bool>
  </property>
</Properties>
</file>